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38C" w:rsidRDefault="00C66C73" w:rsidP="0006216A">
      <w:pPr>
        <w:ind w:left="-141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85.15pt;margin-top:-35.4pt;width:597.05pt;height:265.4pt;z-index:-251657216">
            <v:imagedata r:id="rId7" o:title="Соцзахист"/>
          </v:shape>
        </w:pict>
      </w:r>
    </w:p>
    <w:p w:rsidR="0057038C" w:rsidRDefault="0057038C" w:rsidP="0006216A">
      <w:pPr>
        <w:ind w:left="-1418"/>
      </w:pPr>
    </w:p>
    <w:p w:rsidR="0057038C" w:rsidRDefault="0057038C" w:rsidP="0006216A">
      <w:pPr>
        <w:ind w:left="-1418"/>
      </w:pPr>
    </w:p>
    <w:p w:rsidR="0057038C" w:rsidRDefault="0057038C" w:rsidP="0006216A">
      <w:pPr>
        <w:ind w:left="-1418"/>
      </w:pPr>
    </w:p>
    <w:p w:rsidR="0057038C" w:rsidRDefault="0057038C" w:rsidP="0006216A">
      <w:pPr>
        <w:ind w:left="-1418"/>
      </w:pPr>
    </w:p>
    <w:p w:rsidR="00C02A23" w:rsidRDefault="00113D4B" w:rsidP="0006216A">
      <w:pPr>
        <w:ind w:left="-1418"/>
      </w:pPr>
    </w:p>
    <w:p w:rsidR="0006216A" w:rsidRDefault="00087A25" w:rsidP="0006216A">
      <w:pPr>
        <w:ind w:left="-1418"/>
      </w:pPr>
      <w:r>
        <w:t xml:space="preserve"> </w:t>
      </w:r>
    </w:p>
    <w:p w:rsidR="0057038C" w:rsidRDefault="0057038C" w:rsidP="0006216A">
      <w:pPr>
        <w:ind w:left="-1418"/>
      </w:pPr>
    </w:p>
    <w:p w:rsidR="0057038C" w:rsidRDefault="00C66C73" w:rsidP="0006216A">
      <w:pPr>
        <w:ind w:left="-1418"/>
      </w:pPr>
      <w:r>
        <w:rPr>
          <w:noProof/>
          <w:lang w:eastAsia="uk-UA"/>
        </w:rPr>
        <w:pict>
          <v:shapetype id="_x0000_t202" coordsize="21600,21600" o:spt="202" path="m,l,21600r21600,l21600,xe">
            <v:stroke joinstyle="miter"/>
            <v:path gradientshapeok="t" o:connecttype="rect"/>
          </v:shapetype>
          <v:shape id="Надпись 2" o:spid="_x0000_s1026" type="#_x0000_t202" style="position:absolute;left:0;text-align:left;margin-left:332.65pt;margin-top:12.25pt;width:185.9pt;height:29.3pt;z-index:251656192;visibility:visible;mso-width-percent:400;mso-wrap-distance-top:3.6pt;mso-wrap-distance-bottom:3.6pt;mso-position-horizontal-relative:page;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" strokecolor="white [3212]">
            <v:textbox>
              <w:txbxContent>
                <w:p w:rsidR="0006216A" w:rsidRPr="00877FDB" w:rsidRDefault="00F87EAC" w:rsidP="0006216A">
                  <w:pPr>
                    <w:jc w:val="right"/>
                    <w:rPr>
                      <w:rFonts w:ascii="Arial" w:hAnsi="Arial" w:cs="Arial"/>
                      <w:b/>
                      <w:color w:val="EE4040"/>
                      <w:sz w:val="32"/>
                    </w:rPr>
                  </w:pPr>
                  <w:r>
                    <w:rPr>
                      <w:rFonts w:ascii="Arial" w:hAnsi="Arial" w:cs="Arial"/>
                      <w:b/>
                      <w:color w:val="EE4040"/>
                      <w:sz w:val="32"/>
                    </w:rPr>
                    <w:t>Грудень</w:t>
                  </w:r>
                  <w:r w:rsidR="00DB7A40" w:rsidRPr="00877FDB">
                    <w:rPr>
                      <w:rFonts w:ascii="Arial" w:hAnsi="Arial" w:cs="Arial"/>
                      <w:b/>
                      <w:color w:val="EE4040"/>
                      <w:sz w:val="32"/>
                      <w:lang w:val="ru-RU"/>
                    </w:rPr>
                    <w:t xml:space="preserve"> 201</w:t>
                  </w:r>
                  <w:r>
                    <w:rPr>
                      <w:rFonts w:ascii="Arial" w:hAnsi="Arial" w:cs="Arial"/>
                      <w:b/>
                      <w:color w:val="EE4040"/>
                      <w:sz w:val="32"/>
                      <w:lang w:val="ru-RU"/>
                    </w:rPr>
                    <w:t>6</w:t>
                  </w:r>
                </w:p>
              </w:txbxContent>
            </v:textbox>
            <w10:wrap anchorx="page"/>
          </v:shape>
        </w:pict>
      </w:r>
    </w:p>
    <w:p w:rsidR="0057038C" w:rsidRDefault="0057038C" w:rsidP="0006216A">
      <w:pPr>
        <w:ind w:left="-1418"/>
      </w:pPr>
      <w:r>
        <w:rPr>
          <w:noProof/>
          <w:lang w:eastAsia="uk-UA"/>
        </w:rPr>
        <w:drawing>
          <wp:anchor distT="0" distB="0" distL="114300" distR="114300" simplePos="0" relativeHeight="251650048" behindDoc="0" locked="0" layoutInCell="1" allowOverlap="1">
            <wp:simplePos x="0" y="0"/>
            <wp:positionH relativeFrom="column">
              <wp:posOffset>-716915</wp:posOffset>
            </wp:positionH>
            <wp:positionV relativeFrom="paragraph">
              <wp:posOffset>346548</wp:posOffset>
            </wp:positionV>
            <wp:extent cx="991870" cy="327660"/>
            <wp:effectExtent l="0" t="0" r="0" b="0"/>
            <wp:wrapNone/>
            <wp:docPr id="2" name="Рисунок 2" descr="C:\Users\o_paziak\AppData\Local\Microsoft\Windows\INetCache\Content.Word\Квадрати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o_paziak\AppData\Local\Microsoft\Windows\INetCache\Content.Word\Квадратики.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1870" cy="327660"/>
                    </a:xfrm>
                    <a:prstGeom prst="rect">
                      <a:avLst/>
                    </a:prstGeom>
                    <a:noFill/>
                    <a:ln>
                      <a:noFill/>
                    </a:ln>
                  </pic:spPr>
                </pic:pic>
              </a:graphicData>
            </a:graphic>
          </wp:anchor>
        </w:drawing>
      </w:r>
    </w:p>
    <w:p w:rsidR="0057038C" w:rsidRDefault="00C66C73" w:rsidP="005E18DB">
      <w:pPr>
        <w:pStyle w:val="BasicParagraph"/>
        <w:ind w:left="-851"/>
        <w:jc w:val="both"/>
        <w:rPr>
          <w:rFonts w:ascii="Arial" w:hAnsi="Arial" w:cs="Arial"/>
          <w:b/>
          <w:bCs/>
          <w:color w:val="4A6489"/>
          <w:sz w:val="22"/>
          <w:szCs w:val="22"/>
          <w:lang w:val="uk-UA"/>
        </w:rPr>
      </w:pPr>
      <w:r w:rsidRPr="00C66C73">
        <w:rPr>
          <w:noProof/>
          <w:lang w:val="uk-UA" w:eastAsia="uk-UA"/>
        </w:rPr>
        <w:pict>
          <v:shape id="_x0000_s1027" type="#_x0000_t202" style="position:absolute;left:0;text-align:left;margin-left:111.95pt;margin-top:5.25pt;width:185.9pt;height:23.7pt;z-index:251657216;visibility:visible;mso-width-percent:400;mso-wrap-distance-top:3.6pt;mso-wrap-distance-bottom:3.6pt;mso-position-horizontal-relative:page;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" strokecolor="white [3212]">
            <v:textbox>
              <w:txbxContent>
                <w:p w:rsidR="00F30BB8" w:rsidRPr="00F30BB8" w:rsidRDefault="00F30BB8" w:rsidP="00F30BB8">
                  <w:pPr>
                    <w:rPr>
                      <w:rFonts w:ascii="Arial" w:hAnsi="Arial" w:cs="Arial"/>
                      <w:b/>
                      <w:color w:val="4A6489"/>
                      <w:sz w:val="32"/>
                    </w:rPr>
                  </w:pPr>
                  <w:r w:rsidRPr="00F30BB8">
                    <w:rPr>
                      <w:rFonts w:ascii="Arial" w:hAnsi="Arial" w:cs="Arial"/>
                      <w:b/>
                      <w:color w:val="4A6489"/>
                      <w:sz w:val="32"/>
                    </w:rPr>
                    <w:t>Новини</w:t>
                  </w:r>
                </w:p>
              </w:txbxContent>
            </v:textbox>
            <w10:wrap anchorx="page"/>
          </v:shape>
        </w:pict>
      </w:r>
    </w:p>
    <w:p w:rsidR="0057038C" w:rsidRDefault="0057038C" w:rsidP="005E18DB">
      <w:pPr>
        <w:pStyle w:val="BasicParagraph"/>
        <w:ind w:left="-851"/>
        <w:jc w:val="both"/>
        <w:rPr>
          <w:rFonts w:ascii="Arial" w:hAnsi="Arial" w:cs="Arial"/>
          <w:b/>
          <w:bCs/>
          <w:color w:val="4A6489"/>
          <w:sz w:val="22"/>
          <w:szCs w:val="22"/>
          <w:lang w:val="uk-UA"/>
        </w:rPr>
      </w:pPr>
    </w:p>
    <w:p w:rsidR="0057038C" w:rsidRPr="00A55C41" w:rsidRDefault="0057038C" w:rsidP="005E18DB">
      <w:pPr>
        <w:pStyle w:val="BasicParagraph"/>
        <w:ind w:left="-851"/>
        <w:jc w:val="both"/>
        <w:rPr>
          <w:rFonts w:ascii="Arial" w:hAnsi="Arial" w:cs="Arial"/>
          <w:b/>
          <w:bCs/>
          <w:color w:val="4A6489"/>
          <w:sz w:val="22"/>
          <w:szCs w:val="22"/>
          <w:lang w:val="ru-RU"/>
        </w:rPr>
      </w:pPr>
    </w:p>
    <w:p w:rsidR="0057038C" w:rsidRDefault="00572DFF" w:rsidP="005E18DB">
      <w:pPr>
        <w:pStyle w:val="BasicParagraph"/>
        <w:ind w:left="-851"/>
        <w:jc w:val="both"/>
        <w:rPr>
          <w:rFonts w:ascii="Arial" w:hAnsi="Arial" w:cs="Arial"/>
          <w:b/>
          <w:bCs/>
          <w:color w:val="4A6489"/>
          <w:sz w:val="22"/>
          <w:szCs w:val="22"/>
          <w:lang w:val="uk-UA"/>
        </w:rPr>
      </w:pPr>
      <w:r>
        <w:rPr>
          <w:rFonts w:ascii="Arial" w:hAnsi="Arial" w:cs="Arial"/>
          <w:b/>
          <w:bCs/>
          <w:noProof/>
          <w:color w:val="4A6489"/>
          <w:sz w:val="22"/>
          <w:szCs w:val="22"/>
          <w:lang w:val="uk-UA" w:eastAsia="uk-UA"/>
        </w:rPr>
        <w:drawing>
          <wp:anchor distT="0" distB="0" distL="114300" distR="114300" simplePos="0" relativeHeight="251666432" behindDoc="1" locked="0" layoutInCell="1" allowOverlap="1">
            <wp:simplePos x="0" y="0"/>
            <wp:positionH relativeFrom="column">
              <wp:posOffset>4215130</wp:posOffset>
            </wp:positionH>
            <wp:positionV relativeFrom="paragraph">
              <wp:posOffset>12700</wp:posOffset>
            </wp:positionV>
            <wp:extent cx="1756410" cy="1318260"/>
            <wp:effectExtent l="19050" t="0" r="0" b="0"/>
            <wp:wrapTight wrapText="bothSides">
              <wp:wrapPolygon edited="0">
                <wp:start x="-234" y="0"/>
                <wp:lineTo x="-234" y="21225"/>
                <wp:lineTo x="21553" y="21225"/>
                <wp:lineTo x="21553" y="0"/>
                <wp:lineTo x="-234" y="0"/>
              </wp:wrapPolygon>
            </wp:wrapTight>
            <wp:docPr id="1" name="Рисунок 1" descr="http://www.auc.org.ua/sites/default/files/field/image/1442487019_inflyac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c.org.ua/sites/default/files/field/image/1442487019_inflyaciya.jpg"/>
                    <pic:cNvPicPr>
                      <a:picLocks noChangeAspect="1" noChangeArrowheads="1"/>
                    </pic:cNvPicPr>
                  </pic:nvPicPr>
                  <pic:blipFill>
                    <a:blip r:embed="rId9" cstate="print"/>
                    <a:srcRect/>
                    <a:stretch>
                      <a:fillRect/>
                    </a:stretch>
                  </pic:blipFill>
                  <pic:spPr bwMode="auto">
                    <a:xfrm>
                      <a:off x="0" y="0"/>
                      <a:ext cx="1756410" cy="1318260"/>
                    </a:xfrm>
                    <a:prstGeom prst="rect">
                      <a:avLst/>
                    </a:prstGeom>
                    <a:noFill/>
                    <a:ln w="9525">
                      <a:noFill/>
                      <a:miter lim="800000"/>
                      <a:headEnd/>
                      <a:tailEnd/>
                    </a:ln>
                  </pic:spPr>
                </pic:pic>
              </a:graphicData>
            </a:graphic>
          </wp:anchor>
        </w:drawing>
      </w:r>
    </w:p>
    <w:p w:rsidR="00F30BB8" w:rsidRPr="00572DFF" w:rsidRDefault="00572DFF" w:rsidP="005E18DB">
      <w:pPr>
        <w:pStyle w:val="BasicParagraph"/>
        <w:ind w:left="-851"/>
        <w:jc w:val="both"/>
        <w:rPr>
          <w:rFonts w:ascii="Arial" w:hAnsi="Arial" w:cs="Arial"/>
          <w:b/>
          <w:bCs/>
          <w:color w:val="4A6489"/>
          <w:sz w:val="22"/>
          <w:szCs w:val="22"/>
          <w:lang w:val="uk-UA"/>
        </w:rPr>
      </w:pPr>
      <w:r w:rsidRPr="00572DFF">
        <w:rPr>
          <w:rFonts w:ascii="Arial" w:hAnsi="Arial" w:cs="Arial"/>
          <w:b/>
          <w:bCs/>
          <w:color w:val="4A6489"/>
          <w:sz w:val="22"/>
          <w:szCs w:val="22"/>
          <w:lang w:val="uk-UA"/>
        </w:rPr>
        <w:t>З 1 грудня прожитковий мінімум та мінімальна заробітна плата зросли на 10%</w:t>
      </w:r>
    </w:p>
    <w:p w:rsidR="00572DFF" w:rsidRPr="00572DFF" w:rsidRDefault="00572DFF" w:rsidP="00F87EAC">
      <w:pPr>
        <w:spacing w:after="0"/>
        <w:ind w:left="-851"/>
        <w:jc w:val="both"/>
        <w:rPr>
          <w:rFonts w:ascii="Arial" w:hAnsi="Arial" w:cs="Arial"/>
          <w:color w:val="000000"/>
          <w:lang w:val="ru-RU"/>
        </w:rPr>
      </w:pPr>
      <w:proofErr w:type="spellStart"/>
      <w:r w:rsidRPr="00572DFF">
        <w:rPr>
          <w:rFonts w:ascii="Arial" w:hAnsi="Arial" w:cs="Arial"/>
          <w:color w:val="000000"/>
          <w:lang w:val="ru-RU"/>
        </w:rPr>
        <w:t>Відповідно</w:t>
      </w:r>
      <w:proofErr w:type="spellEnd"/>
      <w:r w:rsidRPr="00572DFF">
        <w:rPr>
          <w:rFonts w:ascii="Arial" w:hAnsi="Arial" w:cs="Arial"/>
          <w:color w:val="000000"/>
          <w:lang w:val="ru-RU"/>
        </w:rPr>
        <w:t xml:space="preserve"> до статей 7 та 8 Закону </w:t>
      </w:r>
      <w:proofErr w:type="spellStart"/>
      <w:r w:rsidRPr="00572DFF">
        <w:rPr>
          <w:rFonts w:ascii="Arial" w:hAnsi="Arial" w:cs="Arial"/>
          <w:color w:val="000000"/>
          <w:lang w:val="ru-RU"/>
        </w:rPr>
        <w:t>України</w:t>
      </w:r>
      <w:proofErr w:type="spellEnd"/>
      <w:r w:rsidRPr="00572DFF">
        <w:rPr>
          <w:rFonts w:ascii="Arial" w:hAnsi="Arial" w:cs="Arial"/>
          <w:color w:val="000000"/>
          <w:lang w:val="ru-RU"/>
        </w:rPr>
        <w:t xml:space="preserve"> «Про </w:t>
      </w:r>
      <w:proofErr w:type="spellStart"/>
      <w:r w:rsidRPr="00572DFF">
        <w:rPr>
          <w:rFonts w:ascii="Arial" w:hAnsi="Arial" w:cs="Arial"/>
          <w:color w:val="000000"/>
          <w:lang w:val="ru-RU"/>
        </w:rPr>
        <w:t>Державний</w:t>
      </w:r>
      <w:proofErr w:type="spellEnd"/>
      <w:r w:rsidRPr="00572DFF">
        <w:rPr>
          <w:rFonts w:ascii="Arial" w:hAnsi="Arial" w:cs="Arial"/>
          <w:color w:val="000000"/>
          <w:lang w:val="ru-RU"/>
        </w:rPr>
        <w:t xml:space="preserve"> бюджет </w:t>
      </w:r>
      <w:proofErr w:type="spellStart"/>
      <w:r w:rsidRPr="00572DFF">
        <w:rPr>
          <w:rFonts w:ascii="Arial" w:hAnsi="Arial" w:cs="Arial"/>
          <w:color w:val="000000"/>
          <w:lang w:val="ru-RU"/>
        </w:rPr>
        <w:t>України</w:t>
      </w:r>
      <w:proofErr w:type="spellEnd"/>
      <w:r w:rsidRPr="00572DFF">
        <w:rPr>
          <w:rFonts w:ascii="Arial" w:hAnsi="Arial" w:cs="Arial"/>
          <w:color w:val="000000"/>
          <w:lang w:val="ru-RU"/>
        </w:rPr>
        <w:t xml:space="preserve"> на 2016 </w:t>
      </w:r>
      <w:proofErr w:type="spellStart"/>
      <w:proofErr w:type="gramStart"/>
      <w:r w:rsidRPr="00572DFF">
        <w:rPr>
          <w:rFonts w:ascii="Arial" w:hAnsi="Arial" w:cs="Arial"/>
          <w:color w:val="000000"/>
          <w:lang w:val="ru-RU"/>
        </w:rPr>
        <w:t>р</w:t>
      </w:r>
      <w:proofErr w:type="gramEnd"/>
      <w:r w:rsidRPr="00572DFF">
        <w:rPr>
          <w:rFonts w:ascii="Arial" w:hAnsi="Arial" w:cs="Arial"/>
          <w:color w:val="000000"/>
          <w:lang w:val="ru-RU"/>
        </w:rPr>
        <w:t>ік</w:t>
      </w:r>
      <w:proofErr w:type="spellEnd"/>
      <w:r w:rsidRPr="00572DFF">
        <w:rPr>
          <w:rFonts w:ascii="Arial" w:hAnsi="Arial" w:cs="Arial"/>
          <w:color w:val="000000"/>
          <w:lang w:val="ru-RU"/>
        </w:rPr>
        <w:t xml:space="preserve">» </w:t>
      </w:r>
      <w:proofErr w:type="spellStart"/>
      <w:r w:rsidRPr="00572DFF">
        <w:rPr>
          <w:rFonts w:ascii="Arial" w:hAnsi="Arial" w:cs="Arial"/>
          <w:color w:val="000000"/>
          <w:lang w:val="ru-RU"/>
        </w:rPr>
        <w:t>з</w:t>
      </w:r>
      <w:proofErr w:type="spellEnd"/>
      <w:r w:rsidRPr="00572DFF">
        <w:rPr>
          <w:rFonts w:ascii="Arial" w:hAnsi="Arial" w:cs="Arial"/>
          <w:color w:val="000000"/>
          <w:lang w:val="ru-RU"/>
        </w:rPr>
        <w:t xml:space="preserve"> 1 </w:t>
      </w:r>
      <w:proofErr w:type="spellStart"/>
      <w:r w:rsidRPr="00572DFF">
        <w:rPr>
          <w:rFonts w:ascii="Arial" w:hAnsi="Arial" w:cs="Arial"/>
          <w:color w:val="000000"/>
          <w:lang w:val="ru-RU"/>
        </w:rPr>
        <w:t>грудня</w:t>
      </w:r>
      <w:proofErr w:type="spellEnd"/>
      <w:r w:rsidRPr="00572DFF">
        <w:rPr>
          <w:rFonts w:ascii="Arial" w:hAnsi="Arial" w:cs="Arial"/>
          <w:color w:val="000000"/>
          <w:lang w:val="ru-RU"/>
        </w:rPr>
        <w:t xml:space="preserve"> </w:t>
      </w:r>
      <w:proofErr w:type="spellStart"/>
      <w:r w:rsidRPr="00572DFF">
        <w:rPr>
          <w:rFonts w:ascii="Arial" w:hAnsi="Arial" w:cs="Arial"/>
          <w:color w:val="000000"/>
          <w:lang w:val="ru-RU"/>
        </w:rPr>
        <w:t>відбулось</w:t>
      </w:r>
      <w:proofErr w:type="spellEnd"/>
      <w:r w:rsidRPr="00572DFF">
        <w:rPr>
          <w:rFonts w:ascii="Arial" w:hAnsi="Arial" w:cs="Arial"/>
          <w:color w:val="000000"/>
          <w:lang w:val="ru-RU"/>
        </w:rPr>
        <w:t xml:space="preserve"> </w:t>
      </w:r>
      <w:proofErr w:type="spellStart"/>
      <w:r w:rsidRPr="00572DFF">
        <w:rPr>
          <w:rFonts w:ascii="Arial" w:hAnsi="Arial" w:cs="Arial"/>
          <w:color w:val="000000"/>
          <w:lang w:val="ru-RU"/>
        </w:rPr>
        <w:t>планове</w:t>
      </w:r>
      <w:proofErr w:type="spellEnd"/>
      <w:r w:rsidRPr="00572DFF">
        <w:rPr>
          <w:rFonts w:ascii="Arial" w:hAnsi="Arial" w:cs="Arial"/>
          <w:color w:val="000000"/>
          <w:lang w:val="ru-RU"/>
        </w:rPr>
        <w:t xml:space="preserve"> </w:t>
      </w:r>
      <w:proofErr w:type="spellStart"/>
      <w:r w:rsidRPr="00572DFF">
        <w:rPr>
          <w:rFonts w:ascii="Arial" w:hAnsi="Arial" w:cs="Arial"/>
          <w:color w:val="000000"/>
          <w:lang w:val="ru-RU"/>
        </w:rPr>
        <w:t>підвищення</w:t>
      </w:r>
      <w:proofErr w:type="spellEnd"/>
      <w:r w:rsidRPr="00572DFF">
        <w:rPr>
          <w:rFonts w:ascii="Arial" w:hAnsi="Arial" w:cs="Arial"/>
          <w:color w:val="000000"/>
          <w:lang w:val="ru-RU"/>
        </w:rPr>
        <w:t xml:space="preserve"> </w:t>
      </w:r>
      <w:proofErr w:type="spellStart"/>
      <w:r w:rsidRPr="00572DFF">
        <w:rPr>
          <w:rFonts w:ascii="Arial" w:hAnsi="Arial" w:cs="Arial"/>
          <w:color w:val="000000"/>
          <w:lang w:val="ru-RU"/>
        </w:rPr>
        <w:t>прожиткового</w:t>
      </w:r>
      <w:proofErr w:type="spellEnd"/>
      <w:r w:rsidRPr="00572DFF">
        <w:rPr>
          <w:rFonts w:ascii="Arial" w:hAnsi="Arial" w:cs="Arial"/>
          <w:color w:val="000000"/>
          <w:lang w:val="ru-RU"/>
        </w:rPr>
        <w:t xml:space="preserve"> </w:t>
      </w:r>
      <w:proofErr w:type="spellStart"/>
      <w:r w:rsidRPr="00572DFF">
        <w:rPr>
          <w:rFonts w:ascii="Arial" w:hAnsi="Arial" w:cs="Arial"/>
          <w:color w:val="000000"/>
          <w:lang w:val="ru-RU"/>
        </w:rPr>
        <w:t>мінімуму</w:t>
      </w:r>
      <w:proofErr w:type="spellEnd"/>
      <w:r w:rsidRPr="00572DFF">
        <w:rPr>
          <w:rFonts w:ascii="Arial" w:hAnsi="Arial" w:cs="Arial"/>
          <w:color w:val="000000"/>
          <w:lang w:val="ru-RU"/>
        </w:rPr>
        <w:t xml:space="preserve"> та </w:t>
      </w:r>
      <w:proofErr w:type="spellStart"/>
      <w:r w:rsidRPr="00572DFF">
        <w:rPr>
          <w:rFonts w:ascii="Arial" w:hAnsi="Arial" w:cs="Arial"/>
          <w:color w:val="000000"/>
          <w:lang w:val="ru-RU"/>
        </w:rPr>
        <w:t>мінімальної</w:t>
      </w:r>
      <w:proofErr w:type="spellEnd"/>
      <w:r w:rsidRPr="00572DFF">
        <w:rPr>
          <w:rFonts w:ascii="Arial" w:hAnsi="Arial" w:cs="Arial"/>
          <w:color w:val="000000"/>
          <w:lang w:val="ru-RU"/>
        </w:rPr>
        <w:t xml:space="preserve"> </w:t>
      </w:r>
      <w:proofErr w:type="spellStart"/>
      <w:r w:rsidRPr="00572DFF">
        <w:rPr>
          <w:rFonts w:ascii="Arial" w:hAnsi="Arial" w:cs="Arial"/>
          <w:color w:val="000000"/>
          <w:lang w:val="ru-RU"/>
        </w:rPr>
        <w:t>заробітної</w:t>
      </w:r>
      <w:proofErr w:type="spellEnd"/>
      <w:r w:rsidRPr="00572DFF">
        <w:rPr>
          <w:rFonts w:ascii="Arial" w:hAnsi="Arial" w:cs="Arial"/>
          <w:color w:val="000000"/>
          <w:lang w:val="ru-RU"/>
        </w:rPr>
        <w:t xml:space="preserve"> плати на 10%</w:t>
      </w:r>
    </w:p>
    <w:p w:rsidR="00572DFF" w:rsidRDefault="00572DFF" w:rsidP="00572DFF">
      <w:pPr>
        <w:spacing w:after="0"/>
        <w:ind w:left="-851"/>
        <w:rPr>
          <w:rFonts w:ascii="Arial" w:hAnsi="Arial" w:cs="Arial"/>
          <w:color w:val="000000"/>
          <w:lang w:val="ru-RU"/>
        </w:rPr>
      </w:pPr>
      <w:r w:rsidRPr="00572DFF">
        <w:rPr>
          <w:rFonts w:ascii="Arial" w:hAnsi="Arial" w:cs="Arial"/>
          <w:color w:val="000000"/>
          <w:lang w:val="ru-RU"/>
        </w:rPr>
        <w:t xml:space="preserve"> </w:t>
      </w:r>
    </w:p>
    <w:p w:rsidR="00572DFF" w:rsidRDefault="00572DFF" w:rsidP="00572DFF">
      <w:pPr>
        <w:spacing w:after="0"/>
        <w:ind w:left="-851"/>
        <w:rPr>
          <w:rFonts w:ascii="Arial" w:hAnsi="Arial" w:cs="Arial"/>
          <w:color w:val="000000"/>
          <w:lang w:val="ru-RU"/>
        </w:rPr>
      </w:pPr>
    </w:p>
    <w:p w:rsidR="00572DFF" w:rsidRPr="00572DFF" w:rsidRDefault="00572DFF" w:rsidP="00572DFF">
      <w:pPr>
        <w:spacing w:after="0"/>
        <w:ind w:left="-851"/>
        <w:rPr>
          <w:rFonts w:ascii="Arial" w:hAnsi="Arial" w:cs="Arial"/>
          <w:color w:val="000000"/>
          <w:lang w:val="ru-RU"/>
        </w:rPr>
      </w:pPr>
    </w:p>
    <w:p w:rsidR="00814EAB" w:rsidRPr="00572DFF" w:rsidRDefault="00572DFF" w:rsidP="00572DFF">
      <w:pPr>
        <w:spacing w:after="0"/>
        <w:ind w:left="-851"/>
        <w:jc w:val="center"/>
        <w:rPr>
          <w:rFonts w:ascii="Arial" w:hAnsi="Arial" w:cs="Arial"/>
          <w:color w:val="000000"/>
          <w:lang w:val="ru-RU"/>
        </w:rPr>
      </w:pPr>
      <w:proofErr w:type="spellStart"/>
      <w:proofErr w:type="gramStart"/>
      <w:r w:rsidRPr="00572DFF">
        <w:rPr>
          <w:rFonts w:ascii="Arial" w:hAnsi="Arial" w:cs="Arial"/>
          <w:color w:val="000000"/>
          <w:lang w:val="ru-RU"/>
        </w:rPr>
        <w:t>П</w:t>
      </w:r>
      <w:proofErr w:type="gramEnd"/>
      <w:r w:rsidRPr="00572DFF">
        <w:rPr>
          <w:rFonts w:ascii="Arial" w:hAnsi="Arial" w:cs="Arial"/>
          <w:color w:val="000000"/>
          <w:lang w:val="ru-RU"/>
        </w:rPr>
        <w:t>ідвищення</w:t>
      </w:r>
      <w:proofErr w:type="spellEnd"/>
      <w:r w:rsidRPr="00572DFF">
        <w:rPr>
          <w:rFonts w:ascii="Arial" w:hAnsi="Arial" w:cs="Arial"/>
          <w:color w:val="000000"/>
          <w:lang w:val="ru-RU"/>
        </w:rPr>
        <w:t xml:space="preserve"> </w:t>
      </w:r>
      <w:proofErr w:type="spellStart"/>
      <w:r w:rsidRPr="00572DFF">
        <w:rPr>
          <w:rFonts w:ascii="Arial" w:hAnsi="Arial" w:cs="Arial"/>
          <w:color w:val="000000"/>
          <w:lang w:val="ru-RU"/>
        </w:rPr>
        <w:t>прожиткового</w:t>
      </w:r>
      <w:proofErr w:type="spellEnd"/>
      <w:r w:rsidRPr="00572DFF">
        <w:rPr>
          <w:rFonts w:ascii="Arial" w:hAnsi="Arial" w:cs="Arial"/>
          <w:color w:val="000000"/>
          <w:lang w:val="ru-RU"/>
        </w:rPr>
        <w:t xml:space="preserve"> </w:t>
      </w:r>
      <w:proofErr w:type="spellStart"/>
      <w:r w:rsidRPr="00572DFF">
        <w:rPr>
          <w:rFonts w:ascii="Arial" w:hAnsi="Arial" w:cs="Arial"/>
          <w:color w:val="000000"/>
          <w:lang w:val="ru-RU"/>
        </w:rPr>
        <w:t>мінімуму</w:t>
      </w:r>
      <w:proofErr w:type="spellEnd"/>
    </w:p>
    <w:tbl>
      <w:tblPr>
        <w:tblW w:w="0" w:type="auto"/>
        <w:tblLook w:val="04A0"/>
      </w:tblPr>
      <w:tblGrid>
        <w:gridCol w:w="2643"/>
        <w:gridCol w:w="1827"/>
        <w:gridCol w:w="1236"/>
        <w:gridCol w:w="1892"/>
        <w:gridCol w:w="1973"/>
      </w:tblGrid>
      <w:tr w:rsidR="00572DFF" w:rsidRPr="00572DFF" w:rsidTr="00572DFF">
        <w:trPr>
          <w:trHeight w:val="788"/>
        </w:trPr>
        <w:tc>
          <w:tcPr>
            <w:tcW w:w="0" w:type="auto"/>
            <w:tcBorders>
              <w:top w:val="nil"/>
              <w:left w:val="nil"/>
              <w:bottom w:val="single" w:sz="4" w:space="0" w:color="auto"/>
              <w:right w:val="single" w:sz="4" w:space="0" w:color="auto"/>
            </w:tcBorders>
            <w:shd w:val="clear" w:color="000000" w:fill="FFFFFF"/>
            <w:vAlign w:val="bottom"/>
            <w:hideMark/>
          </w:tcPr>
          <w:p w:rsidR="00572DFF" w:rsidRPr="00572DFF" w:rsidRDefault="00572DFF" w:rsidP="00572DFF">
            <w:pPr>
              <w:spacing w:after="0" w:line="240" w:lineRule="auto"/>
              <w:rPr>
                <w:rFonts w:ascii="Arial" w:eastAsia="Times New Roman" w:hAnsi="Arial" w:cs="Arial"/>
                <w:lang w:eastAsia="uk-UA"/>
              </w:rPr>
            </w:pPr>
            <w:r w:rsidRPr="00572DFF">
              <w:rPr>
                <w:rFonts w:ascii="Arial" w:eastAsia="Times New Roman" w:hAnsi="Arial" w:cs="Arial"/>
                <w:lang w:eastAsia="uk-UA"/>
              </w:rPr>
              <w:t> </w:t>
            </w:r>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572DFF" w:rsidRPr="00572DFF" w:rsidRDefault="00572DFF" w:rsidP="00572DFF">
            <w:pPr>
              <w:spacing w:after="0" w:line="240" w:lineRule="auto"/>
              <w:rPr>
                <w:rFonts w:ascii="Arial" w:eastAsia="Times New Roman" w:hAnsi="Arial" w:cs="Arial"/>
                <w:lang w:eastAsia="uk-UA"/>
              </w:rPr>
            </w:pPr>
            <w:r w:rsidRPr="00572DFF">
              <w:rPr>
                <w:rFonts w:ascii="Arial" w:eastAsia="Times New Roman" w:hAnsi="Arial" w:cs="Arial"/>
                <w:lang w:eastAsia="uk-UA"/>
              </w:rPr>
              <w:t xml:space="preserve">до 1 грудня (з 1 травня), </w:t>
            </w:r>
            <w:proofErr w:type="spellStart"/>
            <w:r w:rsidRPr="00572DFF">
              <w:rPr>
                <w:rFonts w:ascii="Arial" w:eastAsia="Times New Roman" w:hAnsi="Arial" w:cs="Arial"/>
                <w:lang w:eastAsia="uk-UA"/>
              </w:rPr>
              <w:t>грн</w:t>
            </w:r>
            <w:proofErr w:type="spellEnd"/>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572DFF" w:rsidRPr="00572DFF" w:rsidRDefault="00572DFF" w:rsidP="00572DFF">
            <w:pPr>
              <w:spacing w:after="0" w:line="240" w:lineRule="auto"/>
              <w:rPr>
                <w:rFonts w:ascii="Arial" w:eastAsia="Times New Roman" w:hAnsi="Arial" w:cs="Arial"/>
                <w:lang w:eastAsia="uk-UA"/>
              </w:rPr>
            </w:pPr>
            <w:r w:rsidRPr="00572DFF">
              <w:rPr>
                <w:rFonts w:ascii="Arial" w:eastAsia="Times New Roman" w:hAnsi="Arial" w:cs="Arial"/>
                <w:lang w:eastAsia="uk-UA"/>
              </w:rPr>
              <w:t xml:space="preserve">з 1 грудня, </w:t>
            </w:r>
            <w:proofErr w:type="spellStart"/>
            <w:r w:rsidRPr="00572DFF">
              <w:rPr>
                <w:rFonts w:ascii="Arial" w:eastAsia="Times New Roman" w:hAnsi="Arial" w:cs="Arial"/>
                <w:lang w:eastAsia="uk-UA"/>
              </w:rPr>
              <w:t>грн</w:t>
            </w:r>
            <w:proofErr w:type="spellEnd"/>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572DFF" w:rsidRPr="00572DFF" w:rsidRDefault="00572DFF" w:rsidP="00572DFF">
            <w:pPr>
              <w:spacing w:after="0" w:line="240" w:lineRule="auto"/>
              <w:rPr>
                <w:rFonts w:ascii="Arial" w:eastAsia="Times New Roman" w:hAnsi="Arial" w:cs="Arial"/>
                <w:lang w:eastAsia="uk-UA"/>
              </w:rPr>
            </w:pPr>
            <w:r w:rsidRPr="00572DFF">
              <w:rPr>
                <w:rFonts w:ascii="Arial" w:eastAsia="Times New Roman" w:hAnsi="Arial" w:cs="Arial"/>
                <w:lang w:eastAsia="uk-UA"/>
              </w:rPr>
              <w:t xml:space="preserve">підвищився на суму, </w:t>
            </w:r>
            <w:proofErr w:type="spellStart"/>
            <w:r w:rsidRPr="00572DFF">
              <w:rPr>
                <w:rFonts w:ascii="Arial" w:eastAsia="Times New Roman" w:hAnsi="Arial" w:cs="Arial"/>
                <w:lang w:eastAsia="uk-UA"/>
              </w:rPr>
              <w:t>грн</w:t>
            </w:r>
            <w:proofErr w:type="spellEnd"/>
          </w:p>
        </w:tc>
        <w:tc>
          <w:tcPr>
            <w:tcW w:w="0" w:type="auto"/>
            <w:tcBorders>
              <w:top w:val="single" w:sz="4" w:space="0" w:color="auto"/>
              <w:left w:val="nil"/>
              <w:bottom w:val="single" w:sz="4" w:space="0" w:color="auto"/>
              <w:right w:val="single" w:sz="4" w:space="0" w:color="auto"/>
            </w:tcBorders>
            <w:shd w:val="clear" w:color="000000" w:fill="FFFFFF"/>
            <w:vAlign w:val="bottom"/>
            <w:hideMark/>
          </w:tcPr>
          <w:p w:rsidR="00572DFF" w:rsidRPr="00572DFF" w:rsidRDefault="00572DFF" w:rsidP="00572DFF">
            <w:pPr>
              <w:spacing w:after="0" w:line="240" w:lineRule="auto"/>
              <w:rPr>
                <w:rFonts w:ascii="Arial" w:eastAsia="Times New Roman" w:hAnsi="Arial" w:cs="Arial"/>
                <w:lang w:eastAsia="uk-UA"/>
              </w:rPr>
            </w:pPr>
            <w:r w:rsidRPr="00572DFF">
              <w:rPr>
                <w:rFonts w:ascii="Arial" w:eastAsia="Times New Roman" w:hAnsi="Arial" w:cs="Arial"/>
                <w:lang w:eastAsia="uk-UA"/>
              </w:rPr>
              <w:t>підвищився у відсотках, %</w:t>
            </w:r>
          </w:p>
        </w:tc>
      </w:tr>
      <w:tr w:rsidR="00572DFF" w:rsidRPr="00572DFF" w:rsidTr="00572DFF">
        <w:trPr>
          <w:trHeight w:val="3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572DFF" w:rsidRPr="00572DFF" w:rsidRDefault="00572DFF" w:rsidP="00572DFF">
            <w:pPr>
              <w:spacing w:after="0" w:line="240" w:lineRule="auto"/>
              <w:rPr>
                <w:rFonts w:ascii="Arial" w:eastAsia="Times New Roman" w:hAnsi="Arial" w:cs="Arial"/>
                <w:lang w:eastAsia="uk-UA"/>
              </w:rPr>
            </w:pPr>
            <w:r w:rsidRPr="00572DFF">
              <w:rPr>
                <w:rFonts w:ascii="Arial" w:eastAsia="Times New Roman" w:hAnsi="Arial" w:cs="Arial"/>
                <w:lang w:eastAsia="uk-UA"/>
              </w:rPr>
              <w:t>на одну особу</w:t>
            </w:r>
          </w:p>
        </w:tc>
        <w:tc>
          <w:tcPr>
            <w:tcW w:w="0" w:type="auto"/>
            <w:tcBorders>
              <w:top w:val="nil"/>
              <w:left w:val="nil"/>
              <w:bottom w:val="single" w:sz="4" w:space="0" w:color="auto"/>
              <w:right w:val="single" w:sz="4" w:space="0" w:color="auto"/>
            </w:tcBorders>
            <w:shd w:val="clear" w:color="000000" w:fill="FFFFFF"/>
            <w:vAlign w:val="bottom"/>
            <w:hideMark/>
          </w:tcPr>
          <w:p w:rsidR="00572DFF" w:rsidRPr="00572DFF" w:rsidRDefault="00572DFF" w:rsidP="00572DFF">
            <w:pPr>
              <w:spacing w:after="0" w:line="240" w:lineRule="auto"/>
              <w:jc w:val="right"/>
              <w:rPr>
                <w:rFonts w:ascii="Arial" w:eastAsia="Times New Roman" w:hAnsi="Arial" w:cs="Arial"/>
                <w:lang w:eastAsia="uk-UA"/>
              </w:rPr>
            </w:pPr>
            <w:r w:rsidRPr="00572DFF">
              <w:rPr>
                <w:rFonts w:ascii="Arial" w:eastAsia="Times New Roman" w:hAnsi="Arial" w:cs="Arial"/>
                <w:lang w:eastAsia="uk-UA"/>
              </w:rPr>
              <w:t>1 399</w:t>
            </w:r>
          </w:p>
        </w:tc>
        <w:tc>
          <w:tcPr>
            <w:tcW w:w="0" w:type="auto"/>
            <w:tcBorders>
              <w:top w:val="nil"/>
              <w:left w:val="nil"/>
              <w:bottom w:val="single" w:sz="4" w:space="0" w:color="auto"/>
              <w:right w:val="single" w:sz="4" w:space="0" w:color="auto"/>
            </w:tcBorders>
            <w:shd w:val="clear" w:color="000000" w:fill="FFFFFF"/>
            <w:vAlign w:val="bottom"/>
            <w:hideMark/>
          </w:tcPr>
          <w:p w:rsidR="00572DFF" w:rsidRPr="00572DFF" w:rsidRDefault="00572DFF" w:rsidP="00572DFF">
            <w:pPr>
              <w:spacing w:after="0" w:line="240" w:lineRule="auto"/>
              <w:jc w:val="right"/>
              <w:rPr>
                <w:rFonts w:ascii="Arial" w:eastAsia="Times New Roman" w:hAnsi="Arial" w:cs="Arial"/>
                <w:lang w:eastAsia="uk-UA"/>
              </w:rPr>
            </w:pPr>
            <w:r w:rsidRPr="00572DFF">
              <w:rPr>
                <w:rFonts w:ascii="Arial" w:eastAsia="Times New Roman" w:hAnsi="Arial" w:cs="Arial"/>
                <w:lang w:eastAsia="uk-UA"/>
              </w:rPr>
              <w:t>1 544</w:t>
            </w:r>
          </w:p>
        </w:tc>
        <w:tc>
          <w:tcPr>
            <w:tcW w:w="0" w:type="auto"/>
            <w:tcBorders>
              <w:top w:val="nil"/>
              <w:left w:val="nil"/>
              <w:bottom w:val="single" w:sz="4" w:space="0" w:color="auto"/>
              <w:right w:val="single" w:sz="4" w:space="0" w:color="auto"/>
            </w:tcBorders>
            <w:shd w:val="clear" w:color="000000" w:fill="FFFFFF"/>
            <w:vAlign w:val="bottom"/>
            <w:hideMark/>
          </w:tcPr>
          <w:p w:rsidR="00572DFF" w:rsidRPr="00572DFF" w:rsidRDefault="00572DFF" w:rsidP="00572DFF">
            <w:pPr>
              <w:spacing w:after="0" w:line="240" w:lineRule="auto"/>
              <w:jc w:val="right"/>
              <w:rPr>
                <w:rFonts w:ascii="Arial" w:eastAsia="Times New Roman" w:hAnsi="Arial" w:cs="Arial"/>
                <w:lang w:eastAsia="uk-UA"/>
              </w:rPr>
            </w:pPr>
            <w:r w:rsidRPr="00572DFF">
              <w:rPr>
                <w:rFonts w:ascii="Arial" w:eastAsia="Times New Roman" w:hAnsi="Arial" w:cs="Arial"/>
                <w:lang w:eastAsia="uk-UA"/>
              </w:rPr>
              <w:t>145</w:t>
            </w:r>
          </w:p>
        </w:tc>
        <w:tc>
          <w:tcPr>
            <w:tcW w:w="0" w:type="auto"/>
            <w:tcBorders>
              <w:top w:val="nil"/>
              <w:left w:val="nil"/>
              <w:bottom w:val="single" w:sz="4" w:space="0" w:color="auto"/>
              <w:right w:val="single" w:sz="4" w:space="0" w:color="auto"/>
            </w:tcBorders>
            <w:shd w:val="clear" w:color="000000" w:fill="FFFFFF"/>
            <w:vAlign w:val="bottom"/>
            <w:hideMark/>
          </w:tcPr>
          <w:p w:rsidR="00572DFF" w:rsidRPr="00572DFF" w:rsidRDefault="00572DFF" w:rsidP="00572DFF">
            <w:pPr>
              <w:spacing w:after="0" w:line="240" w:lineRule="auto"/>
              <w:jc w:val="right"/>
              <w:rPr>
                <w:rFonts w:ascii="Arial" w:eastAsia="Times New Roman" w:hAnsi="Arial" w:cs="Arial"/>
                <w:lang w:eastAsia="uk-UA"/>
              </w:rPr>
            </w:pPr>
            <w:r w:rsidRPr="00572DFF">
              <w:rPr>
                <w:rFonts w:ascii="Arial" w:eastAsia="Times New Roman" w:hAnsi="Arial" w:cs="Arial"/>
                <w:lang w:eastAsia="uk-UA"/>
              </w:rPr>
              <w:t>10,4</w:t>
            </w:r>
          </w:p>
        </w:tc>
      </w:tr>
      <w:tr w:rsidR="00572DFF" w:rsidRPr="00572DFF" w:rsidTr="00572DFF">
        <w:trPr>
          <w:trHeight w:val="6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572DFF" w:rsidRPr="00572DFF" w:rsidRDefault="00572DFF" w:rsidP="00572DFF">
            <w:pPr>
              <w:spacing w:after="0" w:line="240" w:lineRule="auto"/>
              <w:rPr>
                <w:rFonts w:ascii="Arial" w:eastAsia="Times New Roman" w:hAnsi="Arial" w:cs="Arial"/>
                <w:lang w:eastAsia="uk-UA"/>
              </w:rPr>
            </w:pPr>
            <w:r w:rsidRPr="00572DFF">
              <w:rPr>
                <w:rFonts w:ascii="Arial" w:eastAsia="Times New Roman" w:hAnsi="Arial" w:cs="Arial"/>
                <w:lang w:eastAsia="uk-UA"/>
              </w:rPr>
              <w:t>для дітей віком до 6 років</w:t>
            </w:r>
          </w:p>
        </w:tc>
        <w:tc>
          <w:tcPr>
            <w:tcW w:w="0" w:type="auto"/>
            <w:tcBorders>
              <w:top w:val="nil"/>
              <w:left w:val="nil"/>
              <w:bottom w:val="single" w:sz="4" w:space="0" w:color="auto"/>
              <w:right w:val="single" w:sz="4" w:space="0" w:color="auto"/>
            </w:tcBorders>
            <w:shd w:val="clear" w:color="000000" w:fill="FFFFFF"/>
            <w:vAlign w:val="bottom"/>
            <w:hideMark/>
          </w:tcPr>
          <w:p w:rsidR="00572DFF" w:rsidRPr="00572DFF" w:rsidRDefault="00572DFF" w:rsidP="00572DFF">
            <w:pPr>
              <w:spacing w:after="0" w:line="240" w:lineRule="auto"/>
              <w:jc w:val="right"/>
              <w:rPr>
                <w:rFonts w:ascii="Arial" w:eastAsia="Times New Roman" w:hAnsi="Arial" w:cs="Arial"/>
                <w:lang w:eastAsia="uk-UA"/>
              </w:rPr>
            </w:pPr>
            <w:r w:rsidRPr="00572DFF">
              <w:rPr>
                <w:rFonts w:ascii="Arial" w:eastAsia="Times New Roman" w:hAnsi="Arial" w:cs="Arial"/>
                <w:lang w:eastAsia="uk-UA"/>
              </w:rPr>
              <w:t>1 228</w:t>
            </w:r>
          </w:p>
        </w:tc>
        <w:tc>
          <w:tcPr>
            <w:tcW w:w="0" w:type="auto"/>
            <w:tcBorders>
              <w:top w:val="nil"/>
              <w:left w:val="nil"/>
              <w:bottom w:val="single" w:sz="4" w:space="0" w:color="auto"/>
              <w:right w:val="single" w:sz="4" w:space="0" w:color="auto"/>
            </w:tcBorders>
            <w:shd w:val="clear" w:color="000000" w:fill="FFFFFF"/>
            <w:vAlign w:val="bottom"/>
            <w:hideMark/>
          </w:tcPr>
          <w:p w:rsidR="00572DFF" w:rsidRPr="00572DFF" w:rsidRDefault="00572DFF" w:rsidP="00572DFF">
            <w:pPr>
              <w:spacing w:after="0" w:line="240" w:lineRule="auto"/>
              <w:jc w:val="right"/>
              <w:rPr>
                <w:rFonts w:ascii="Arial" w:eastAsia="Times New Roman" w:hAnsi="Arial" w:cs="Arial"/>
                <w:lang w:eastAsia="uk-UA"/>
              </w:rPr>
            </w:pPr>
            <w:r w:rsidRPr="00572DFF">
              <w:rPr>
                <w:rFonts w:ascii="Arial" w:eastAsia="Times New Roman" w:hAnsi="Arial" w:cs="Arial"/>
                <w:lang w:eastAsia="uk-UA"/>
              </w:rPr>
              <w:t>1 355</w:t>
            </w:r>
          </w:p>
        </w:tc>
        <w:tc>
          <w:tcPr>
            <w:tcW w:w="0" w:type="auto"/>
            <w:tcBorders>
              <w:top w:val="nil"/>
              <w:left w:val="nil"/>
              <w:bottom w:val="single" w:sz="4" w:space="0" w:color="auto"/>
              <w:right w:val="single" w:sz="4" w:space="0" w:color="auto"/>
            </w:tcBorders>
            <w:shd w:val="clear" w:color="000000" w:fill="FFFFFF"/>
            <w:vAlign w:val="bottom"/>
            <w:hideMark/>
          </w:tcPr>
          <w:p w:rsidR="00572DFF" w:rsidRPr="00572DFF" w:rsidRDefault="00572DFF" w:rsidP="00572DFF">
            <w:pPr>
              <w:spacing w:after="0" w:line="240" w:lineRule="auto"/>
              <w:jc w:val="right"/>
              <w:rPr>
                <w:rFonts w:ascii="Arial" w:eastAsia="Times New Roman" w:hAnsi="Arial" w:cs="Arial"/>
                <w:lang w:eastAsia="uk-UA"/>
              </w:rPr>
            </w:pPr>
            <w:r w:rsidRPr="00572DFF">
              <w:rPr>
                <w:rFonts w:ascii="Arial" w:eastAsia="Times New Roman" w:hAnsi="Arial" w:cs="Arial"/>
                <w:lang w:eastAsia="uk-UA"/>
              </w:rPr>
              <w:t>127</w:t>
            </w:r>
          </w:p>
        </w:tc>
        <w:tc>
          <w:tcPr>
            <w:tcW w:w="0" w:type="auto"/>
            <w:tcBorders>
              <w:top w:val="nil"/>
              <w:left w:val="nil"/>
              <w:bottom w:val="single" w:sz="4" w:space="0" w:color="auto"/>
              <w:right w:val="single" w:sz="4" w:space="0" w:color="auto"/>
            </w:tcBorders>
            <w:shd w:val="clear" w:color="000000" w:fill="FFFFFF"/>
            <w:vAlign w:val="bottom"/>
            <w:hideMark/>
          </w:tcPr>
          <w:p w:rsidR="00572DFF" w:rsidRPr="00572DFF" w:rsidRDefault="00572DFF" w:rsidP="00572DFF">
            <w:pPr>
              <w:spacing w:after="0" w:line="240" w:lineRule="auto"/>
              <w:jc w:val="right"/>
              <w:rPr>
                <w:rFonts w:ascii="Arial" w:eastAsia="Times New Roman" w:hAnsi="Arial" w:cs="Arial"/>
                <w:lang w:eastAsia="uk-UA"/>
              </w:rPr>
            </w:pPr>
            <w:r w:rsidRPr="00572DFF">
              <w:rPr>
                <w:rFonts w:ascii="Arial" w:eastAsia="Times New Roman" w:hAnsi="Arial" w:cs="Arial"/>
                <w:lang w:eastAsia="uk-UA"/>
              </w:rPr>
              <w:t>10,3</w:t>
            </w:r>
          </w:p>
        </w:tc>
      </w:tr>
      <w:tr w:rsidR="00572DFF" w:rsidRPr="00572DFF" w:rsidTr="00572DFF">
        <w:trPr>
          <w:trHeight w:val="9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572DFF" w:rsidRPr="00572DFF" w:rsidRDefault="00572DFF" w:rsidP="00572DFF">
            <w:pPr>
              <w:spacing w:after="0" w:line="240" w:lineRule="auto"/>
              <w:rPr>
                <w:rFonts w:ascii="Arial" w:eastAsia="Times New Roman" w:hAnsi="Arial" w:cs="Arial"/>
                <w:lang w:eastAsia="uk-UA"/>
              </w:rPr>
            </w:pPr>
            <w:r w:rsidRPr="00572DFF">
              <w:rPr>
                <w:rFonts w:ascii="Arial" w:eastAsia="Times New Roman" w:hAnsi="Arial" w:cs="Arial"/>
                <w:lang w:eastAsia="uk-UA"/>
              </w:rPr>
              <w:t>для дітей віком від 6 до 18 років</w:t>
            </w:r>
          </w:p>
        </w:tc>
        <w:tc>
          <w:tcPr>
            <w:tcW w:w="0" w:type="auto"/>
            <w:tcBorders>
              <w:top w:val="nil"/>
              <w:left w:val="nil"/>
              <w:bottom w:val="single" w:sz="4" w:space="0" w:color="auto"/>
              <w:right w:val="single" w:sz="4" w:space="0" w:color="auto"/>
            </w:tcBorders>
            <w:shd w:val="clear" w:color="000000" w:fill="FFFFFF"/>
            <w:vAlign w:val="bottom"/>
            <w:hideMark/>
          </w:tcPr>
          <w:p w:rsidR="00572DFF" w:rsidRPr="00572DFF" w:rsidRDefault="00572DFF" w:rsidP="00572DFF">
            <w:pPr>
              <w:spacing w:after="0" w:line="240" w:lineRule="auto"/>
              <w:jc w:val="right"/>
              <w:rPr>
                <w:rFonts w:ascii="Arial" w:eastAsia="Times New Roman" w:hAnsi="Arial" w:cs="Arial"/>
                <w:lang w:eastAsia="uk-UA"/>
              </w:rPr>
            </w:pPr>
            <w:r w:rsidRPr="00572DFF">
              <w:rPr>
                <w:rFonts w:ascii="Arial" w:eastAsia="Times New Roman" w:hAnsi="Arial" w:cs="Arial"/>
                <w:lang w:eastAsia="uk-UA"/>
              </w:rPr>
              <w:t>1 531</w:t>
            </w:r>
          </w:p>
        </w:tc>
        <w:tc>
          <w:tcPr>
            <w:tcW w:w="0" w:type="auto"/>
            <w:tcBorders>
              <w:top w:val="nil"/>
              <w:left w:val="nil"/>
              <w:bottom w:val="single" w:sz="4" w:space="0" w:color="auto"/>
              <w:right w:val="single" w:sz="4" w:space="0" w:color="auto"/>
            </w:tcBorders>
            <w:shd w:val="clear" w:color="000000" w:fill="FFFFFF"/>
            <w:vAlign w:val="bottom"/>
            <w:hideMark/>
          </w:tcPr>
          <w:p w:rsidR="00572DFF" w:rsidRPr="00572DFF" w:rsidRDefault="00572DFF" w:rsidP="00572DFF">
            <w:pPr>
              <w:spacing w:after="0" w:line="240" w:lineRule="auto"/>
              <w:jc w:val="right"/>
              <w:rPr>
                <w:rFonts w:ascii="Arial" w:eastAsia="Times New Roman" w:hAnsi="Arial" w:cs="Arial"/>
                <w:lang w:eastAsia="uk-UA"/>
              </w:rPr>
            </w:pPr>
            <w:r w:rsidRPr="00572DFF">
              <w:rPr>
                <w:rFonts w:ascii="Arial" w:eastAsia="Times New Roman" w:hAnsi="Arial" w:cs="Arial"/>
                <w:lang w:eastAsia="uk-UA"/>
              </w:rPr>
              <w:t>1 689</w:t>
            </w:r>
          </w:p>
        </w:tc>
        <w:tc>
          <w:tcPr>
            <w:tcW w:w="0" w:type="auto"/>
            <w:tcBorders>
              <w:top w:val="nil"/>
              <w:left w:val="nil"/>
              <w:bottom w:val="single" w:sz="4" w:space="0" w:color="auto"/>
              <w:right w:val="single" w:sz="4" w:space="0" w:color="auto"/>
            </w:tcBorders>
            <w:shd w:val="clear" w:color="000000" w:fill="FFFFFF"/>
            <w:vAlign w:val="bottom"/>
            <w:hideMark/>
          </w:tcPr>
          <w:p w:rsidR="00572DFF" w:rsidRPr="00572DFF" w:rsidRDefault="00572DFF" w:rsidP="00572DFF">
            <w:pPr>
              <w:spacing w:after="0" w:line="240" w:lineRule="auto"/>
              <w:jc w:val="right"/>
              <w:rPr>
                <w:rFonts w:ascii="Arial" w:eastAsia="Times New Roman" w:hAnsi="Arial" w:cs="Arial"/>
                <w:lang w:eastAsia="uk-UA"/>
              </w:rPr>
            </w:pPr>
            <w:r w:rsidRPr="00572DFF">
              <w:rPr>
                <w:rFonts w:ascii="Arial" w:eastAsia="Times New Roman" w:hAnsi="Arial" w:cs="Arial"/>
                <w:lang w:eastAsia="uk-UA"/>
              </w:rPr>
              <w:t>158</w:t>
            </w:r>
          </w:p>
        </w:tc>
        <w:tc>
          <w:tcPr>
            <w:tcW w:w="0" w:type="auto"/>
            <w:tcBorders>
              <w:top w:val="nil"/>
              <w:left w:val="nil"/>
              <w:bottom w:val="single" w:sz="4" w:space="0" w:color="auto"/>
              <w:right w:val="single" w:sz="4" w:space="0" w:color="auto"/>
            </w:tcBorders>
            <w:shd w:val="clear" w:color="000000" w:fill="FFFFFF"/>
            <w:vAlign w:val="bottom"/>
            <w:hideMark/>
          </w:tcPr>
          <w:p w:rsidR="00572DFF" w:rsidRPr="00572DFF" w:rsidRDefault="00572DFF" w:rsidP="00572DFF">
            <w:pPr>
              <w:spacing w:after="0" w:line="240" w:lineRule="auto"/>
              <w:jc w:val="right"/>
              <w:rPr>
                <w:rFonts w:ascii="Arial" w:eastAsia="Times New Roman" w:hAnsi="Arial" w:cs="Arial"/>
                <w:lang w:eastAsia="uk-UA"/>
              </w:rPr>
            </w:pPr>
            <w:r w:rsidRPr="00572DFF">
              <w:rPr>
                <w:rFonts w:ascii="Arial" w:eastAsia="Times New Roman" w:hAnsi="Arial" w:cs="Arial"/>
                <w:lang w:eastAsia="uk-UA"/>
              </w:rPr>
              <w:t>10,3</w:t>
            </w:r>
          </w:p>
        </w:tc>
      </w:tr>
      <w:tr w:rsidR="00572DFF" w:rsidRPr="00572DFF" w:rsidTr="00572DFF">
        <w:trPr>
          <w:trHeight w:val="9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572DFF" w:rsidRPr="00572DFF" w:rsidRDefault="00572DFF" w:rsidP="00572DFF">
            <w:pPr>
              <w:spacing w:after="0" w:line="240" w:lineRule="auto"/>
              <w:rPr>
                <w:rFonts w:ascii="Arial" w:eastAsia="Times New Roman" w:hAnsi="Arial" w:cs="Arial"/>
                <w:lang w:eastAsia="uk-UA"/>
              </w:rPr>
            </w:pPr>
            <w:r w:rsidRPr="00572DFF">
              <w:rPr>
                <w:rFonts w:ascii="Arial" w:eastAsia="Times New Roman" w:hAnsi="Arial" w:cs="Arial"/>
                <w:lang w:eastAsia="uk-UA"/>
              </w:rPr>
              <w:t>для працездатних осіб</w:t>
            </w:r>
          </w:p>
        </w:tc>
        <w:tc>
          <w:tcPr>
            <w:tcW w:w="0" w:type="auto"/>
            <w:tcBorders>
              <w:top w:val="nil"/>
              <w:left w:val="nil"/>
              <w:bottom w:val="single" w:sz="4" w:space="0" w:color="auto"/>
              <w:right w:val="single" w:sz="4" w:space="0" w:color="auto"/>
            </w:tcBorders>
            <w:shd w:val="clear" w:color="000000" w:fill="FFFFFF"/>
            <w:vAlign w:val="bottom"/>
            <w:hideMark/>
          </w:tcPr>
          <w:p w:rsidR="00572DFF" w:rsidRPr="00572DFF" w:rsidRDefault="00572DFF" w:rsidP="00572DFF">
            <w:pPr>
              <w:spacing w:after="0" w:line="240" w:lineRule="auto"/>
              <w:jc w:val="right"/>
              <w:rPr>
                <w:rFonts w:ascii="Arial" w:eastAsia="Times New Roman" w:hAnsi="Arial" w:cs="Arial"/>
                <w:lang w:eastAsia="uk-UA"/>
              </w:rPr>
            </w:pPr>
            <w:r w:rsidRPr="00572DFF">
              <w:rPr>
                <w:rFonts w:ascii="Arial" w:eastAsia="Times New Roman" w:hAnsi="Arial" w:cs="Arial"/>
                <w:lang w:eastAsia="uk-UA"/>
              </w:rPr>
              <w:t>1 450</w:t>
            </w:r>
          </w:p>
        </w:tc>
        <w:tc>
          <w:tcPr>
            <w:tcW w:w="0" w:type="auto"/>
            <w:tcBorders>
              <w:top w:val="nil"/>
              <w:left w:val="nil"/>
              <w:bottom w:val="single" w:sz="4" w:space="0" w:color="auto"/>
              <w:right w:val="single" w:sz="4" w:space="0" w:color="auto"/>
            </w:tcBorders>
            <w:shd w:val="clear" w:color="000000" w:fill="FFFFFF"/>
            <w:vAlign w:val="bottom"/>
            <w:hideMark/>
          </w:tcPr>
          <w:p w:rsidR="00572DFF" w:rsidRPr="00572DFF" w:rsidRDefault="00572DFF" w:rsidP="00572DFF">
            <w:pPr>
              <w:spacing w:after="0" w:line="240" w:lineRule="auto"/>
              <w:jc w:val="right"/>
              <w:rPr>
                <w:rFonts w:ascii="Arial" w:eastAsia="Times New Roman" w:hAnsi="Arial" w:cs="Arial"/>
                <w:lang w:eastAsia="uk-UA"/>
              </w:rPr>
            </w:pPr>
            <w:r w:rsidRPr="00572DFF">
              <w:rPr>
                <w:rFonts w:ascii="Arial" w:eastAsia="Times New Roman" w:hAnsi="Arial" w:cs="Arial"/>
                <w:lang w:eastAsia="uk-UA"/>
              </w:rPr>
              <w:t>1 600</w:t>
            </w:r>
          </w:p>
        </w:tc>
        <w:tc>
          <w:tcPr>
            <w:tcW w:w="0" w:type="auto"/>
            <w:tcBorders>
              <w:top w:val="nil"/>
              <w:left w:val="nil"/>
              <w:bottom w:val="single" w:sz="4" w:space="0" w:color="auto"/>
              <w:right w:val="single" w:sz="4" w:space="0" w:color="auto"/>
            </w:tcBorders>
            <w:shd w:val="clear" w:color="000000" w:fill="FFFFFF"/>
            <w:vAlign w:val="bottom"/>
            <w:hideMark/>
          </w:tcPr>
          <w:p w:rsidR="00572DFF" w:rsidRPr="00572DFF" w:rsidRDefault="00572DFF" w:rsidP="00572DFF">
            <w:pPr>
              <w:spacing w:after="0" w:line="240" w:lineRule="auto"/>
              <w:jc w:val="right"/>
              <w:rPr>
                <w:rFonts w:ascii="Arial" w:eastAsia="Times New Roman" w:hAnsi="Arial" w:cs="Arial"/>
                <w:lang w:eastAsia="uk-UA"/>
              </w:rPr>
            </w:pPr>
            <w:r w:rsidRPr="00572DFF">
              <w:rPr>
                <w:rFonts w:ascii="Arial" w:eastAsia="Times New Roman" w:hAnsi="Arial" w:cs="Arial"/>
                <w:lang w:eastAsia="uk-UA"/>
              </w:rPr>
              <w:t>150</w:t>
            </w:r>
          </w:p>
        </w:tc>
        <w:tc>
          <w:tcPr>
            <w:tcW w:w="0" w:type="auto"/>
            <w:tcBorders>
              <w:top w:val="nil"/>
              <w:left w:val="nil"/>
              <w:bottom w:val="single" w:sz="4" w:space="0" w:color="auto"/>
              <w:right w:val="single" w:sz="4" w:space="0" w:color="auto"/>
            </w:tcBorders>
            <w:shd w:val="clear" w:color="000000" w:fill="FFFFFF"/>
            <w:vAlign w:val="bottom"/>
            <w:hideMark/>
          </w:tcPr>
          <w:p w:rsidR="00572DFF" w:rsidRPr="00572DFF" w:rsidRDefault="00572DFF" w:rsidP="00572DFF">
            <w:pPr>
              <w:spacing w:after="0" w:line="240" w:lineRule="auto"/>
              <w:jc w:val="right"/>
              <w:rPr>
                <w:rFonts w:ascii="Arial" w:eastAsia="Times New Roman" w:hAnsi="Arial" w:cs="Arial"/>
                <w:lang w:eastAsia="uk-UA"/>
              </w:rPr>
            </w:pPr>
            <w:r w:rsidRPr="00572DFF">
              <w:rPr>
                <w:rFonts w:ascii="Arial" w:eastAsia="Times New Roman" w:hAnsi="Arial" w:cs="Arial"/>
                <w:lang w:eastAsia="uk-UA"/>
              </w:rPr>
              <w:t>10,3</w:t>
            </w:r>
          </w:p>
        </w:tc>
      </w:tr>
      <w:tr w:rsidR="00572DFF" w:rsidRPr="00572DFF" w:rsidTr="00572DFF">
        <w:trPr>
          <w:trHeight w:val="91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572DFF" w:rsidRPr="00572DFF" w:rsidRDefault="00572DFF" w:rsidP="00572DFF">
            <w:pPr>
              <w:spacing w:after="0" w:line="240" w:lineRule="auto"/>
              <w:rPr>
                <w:rFonts w:ascii="Arial" w:eastAsia="Times New Roman" w:hAnsi="Arial" w:cs="Arial"/>
                <w:lang w:eastAsia="uk-UA"/>
              </w:rPr>
            </w:pPr>
            <w:r w:rsidRPr="00572DFF">
              <w:rPr>
                <w:rFonts w:ascii="Arial" w:eastAsia="Times New Roman" w:hAnsi="Arial" w:cs="Arial"/>
                <w:lang w:eastAsia="uk-UA"/>
              </w:rPr>
              <w:t>для осіб, які втратили працездатність</w:t>
            </w:r>
          </w:p>
        </w:tc>
        <w:tc>
          <w:tcPr>
            <w:tcW w:w="0" w:type="auto"/>
            <w:tcBorders>
              <w:top w:val="nil"/>
              <w:left w:val="nil"/>
              <w:bottom w:val="single" w:sz="4" w:space="0" w:color="auto"/>
              <w:right w:val="single" w:sz="4" w:space="0" w:color="auto"/>
            </w:tcBorders>
            <w:shd w:val="clear" w:color="000000" w:fill="FFFFFF"/>
            <w:vAlign w:val="bottom"/>
            <w:hideMark/>
          </w:tcPr>
          <w:p w:rsidR="00572DFF" w:rsidRPr="00572DFF" w:rsidRDefault="00572DFF" w:rsidP="00572DFF">
            <w:pPr>
              <w:spacing w:after="0" w:line="240" w:lineRule="auto"/>
              <w:jc w:val="right"/>
              <w:rPr>
                <w:rFonts w:ascii="Arial" w:eastAsia="Times New Roman" w:hAnsi="Arial" w:cs="Arial"/>
                <w:lang w:eastAsia="uk-UA"/>
              </w:rPr>
            </w:pPr>
            <w:r w:rsidRPr="00572DFF">
              <w:rPr>
                <w:rFonts w:ascii="Arial" w:eastAsia="Times New Roman" w:hAnsi="Arial" w:cs="Arial"/>
                <w:lang w:eastAsia="uk-UA"/>
              </w:rPr>
              <w:t>1 130</w:t>
            </w:r>
          </w:p>
        </w:tc>
        <w:tc>
          <w:tcPr>
            <w:tcW w:w="0" w:type="auto"/>
            <w:tcBorders>
              <w:top w:val="nil"/>
              <w:left w:val="nil"/>
              <w:bottom w:val="single" w:sz="4" w:space="0" w:color="auto"/>
              <w:right w:val="single" w:sz="4" w:space="0" w:color="auto"/>
            </w:tcBorders>
            <w:shd w:val="clear" w:color="000000" w:fill="FFFFFF"/>
            <w:vAlign w:val="bottom"/>
            <w:hideMark/>
          </w:tcPr>
          <w:p w:rsidR="00572DFF" w:rsidRPr="00572DFF" w:rsidRDefault="00572DFF" w:rsidP="00572DFF">
            <w:pPr>
              <w:spacing w:after="0" w:line="240" w:lineRule="auto"/>
              <w:jc w:val="right"/>
              <w:rPr>
                <w:rFonts w:ascii="Arial" w:eastAsia="Times New Roman" w:hAnsi="Arial" w:cs="Arial"/>
                <w:lang w:eastAsia="uk-UA"/>
              </w:rPr>
            </w:pPr>
            <w:r w:rsidRPr="00572DFF">
              <w:rPr>
                <w:rFonts w:ascii="Arial" w:eastAsia="Times New Roman" w:hAnsi="Arial" w:cs="Arial"/>
                <w:lang w:eastAsia="uk-UA"/>
              </w:rPr>
              <w:t>1 247</w:t>
            </w:r>
          </w:p>
        </w:tc>
        <w:tc>
          <w:tcPr>
            <w:tcW w:w="0" w:type="auto"/>
            <w:tcBorders>
              <w:top w:val="nil"/>
              <w:left w:val="nil"/>
              <w:bottom w:val="single" w:sz="4" w:space="0" w:color="auto"/>
              <w:right w:val="single" w:sz="4" w:space="0" w:color="auto"/>
            </w:tcBorders>
            <w:shd w:val="clear" w:color="000000" w:fill="FFFFFF"/>
            <w:vAlign w:val="bottom"/>
            <w:hideMark/>
          </w:tcPr>
          <w:p w:rsidR="00572DFF" w:rsidRPr="00572DFF" w:rsidRDefault="00572DFF" w:rsidP="00572DFF">
            <w:pPr>
              <w:spacing w:after="0" w:line="240" w:lineRule="auto"/>
              <w:jc w:val="right"/>
              <w:rPr>
                <w:rFonts w:ascii="Arial" w:eastAsia="Times New Roman" w:hAnsi="Arial" w:cs="Arial"/>
                <w:lang w:eastAsia="uk-UA"/>
              </w:rPr>
            </w:pPr>
            <w:r w:rsidRPr="00572DFF">
              <w:rPr>
                <w:rFonts w:ascii="Arial" w:eastAsia="Times New Roman" w:hAnsi="Arial" w:cs="Arial"/>
                <w:lang w:eastAsia="uk-UA"/>
              </w:rPr>
              <w:t>117</w:t>
            </w:r>
          </w:p>
        </w:tc>
        <w:tc>
          <w:tcPr>
            <w:tcW w:w="0" w:type="auto"/>
            <w:tcBorders>
              <w:top w:val="nil"/>
              <w:left w:val="nil"/>
              <w:bottom w:val="single" w:sz="4" w:space="0" w:color="auto"/>
              <w:right w:val="single" w:sz="4" w:space="0" w:color="auto"/>
            </w:tcBorders>
            <w:shd w:val="clear" w:color="000000" w:fill="FFFFFF"/>
            <w:vAlign w:val="bottom"/>
            <w:hideMark/>
          </w:tcPr>
          <w:p w:rsidR="00572DFF" w:rsidRPr="00572DFF" w:rsidRDefault="00572DFF" w:rsidP="00572DFF">
            <w:pPr>
              <w:spacing w:after="0" w:line="240" w:lineRule="auto"/>
              <w:jc w:val="right"/>
              <w:rPr>
                <w:rFonts w:ascii="Arial" w:eastAsia="Times New Roman" w:hAnsi="Arial" w:cs="Arial"/>
                <w:lang w:eastAsia="uk-UA"/>
              </w:rPr>
            </w:pPr>
            <w:r w:rsidRPr="00572DFF">
              <w:rPr>
                <w:rFonts w:ascii="Arial" w:eastAsia="Times New Roman" w:hAnsi="Arial" w:cs="Arial"/>
                <w:lang w:eastAsia="uk-UA"/>
              </w:rPr>
              <w:t>10,4</w:t>
            </w:r>
          </w:p>
        </w:tc>
      </w:tr>
    </w:tbl>
    <w:p w:rsidR="00572DFF" w:rsidRPr="00572DFF" w:rsidRDefault="00572DFF" w:rsidP="00572DFF">
      <w:pPr>
        <w:spacing w:after="0"/>
        <w:ind w:left="-851"/>
        <w:rPr>
          <w:rFonts w:ascii="Arial" w:hAnsi="Arial" w:cs="Arial"/>
        </w:rPr>
      </w:pPr>
    </w:p>
    <w:p w:rsidR="00572DFF" w:rsidRPr="00572DFF" w:rsidRDefault="00572DFF" w:rsidP="00572DFF">
      <w:pPr>
        <w:spacing w:after="0"/>
        <w:ind w:left="-851"/>
        <w:rPr>
          <w:rFonts w:ascii="Arial" w:hAnsi="Arial" w:cs="Arial"/>
        </w:rPr>
      </w:pPr>
    </w:p>
    <w:p w:rsidR="00572DFF" w:rsidRPr="00572DFF" w:rsidRDefault="00572DFF" w:rsidP="00572DFF">
      <w:pPr>
        <w:spacing w:after="0"/>
        <w:ind w:left="-851"/>
        <w:rPr>
          <w:rFonts w:ascii="Arial" w:hAnsi="Arial" w:cs="Arial"/>
        </w:rPr>
      </w:pPr>
    </w:p>
    <w:p w:rsidR="00572DFF" w:rsidRPr="00572DFF" w:rsidRDefault="00572DFF" w:rsidP="00572DFF">
      <w:pPr>
        <w:spacing w:after="0"/>
        <w:ind w:left="-851"/>
        <w:rPr>
          <w:rFonts w:ascii="Arial" w:hAnsi="Arial" w:cs="Arial"/>
        </w:rPr>
      </w:pPr>
    </w:p>
    <w:p w:rsidR="00572DFF" w:rsidRPr="00572DFF" w:rsidRDefault="00572DFF" w:rsidP="00572DFF">
      <w:pPr>
        <w:spacing w:after="0"/>
        <w:ind w:left="-851"/>
        <w:rPr>
          <w:rFonts w:ascii="Arial" w:hAnsi="Arial" w:cs="Arial"/>
        </w:rPr>
      </w:pPr>
    </w:p>
    <w:p w:rsidR="00572DFF" w:rsidRPr="00572DFF" w:rsidRDefault="00572DFF" w:rsidP="00572DFF">
      <w:pPr>
        <w:spacing w:after="0"/>
        <w:ind w:left="-851"/>
        <w:rPr>
          <w:rFonts w:ascii="Arial" w:hAnsi="Arial" w:cs="Arial"/>
        </w:rPr>
      </w:pPr>
    </w:p>
    <w:p w:rsidR="00814EAB" w:rsidRPr="00572DFF" w:rsidRDefault="00572DFF" w:rsidP="00572DFF">
      <w:pPr>
        <w:spacing w:after="0"/>
        <w:ind w:left="-851"/>
        <w:jc w:val="center"/>
        <w:rPr>
          <w:rFonts w:ascii="Arial" w:hAnsi="Arial" w:cs="Arial"/>
        </w:rPr>
      </w:pPr>
      <w:r w:rsidRPr="00572DFF">
        <w:rPr>
          <w:rFonts w:ascii="Arial" w:hAnsi="Arial" w:cs="Arial"/>
        </w:rPr>
        <w:lastRenderedPageBreak/>
        <w:t>Підвищення мінімальної заробітної плати</w:t>
      </w:r>
    </w:p>
    <w:tbl>
      <w:tblPr>
        <w:tblW w:w="0" w:type="auto"/>
        <w:tblLook w:val="04A0"/>
      </w:tblPr>
      <w:tblGrid>
        <w:gridCol w:w="2007"/>
        <w:gridCol w:w="2060"/>
        <w:gridCol w:w="1319"/>
        <w:gridCol w:w="2040"/>
        <w:gridCol w:w="2145"/>
      </w:tblGrid>
      <w:tr w:rsidR="00572DFF" w:rsidRPr="00572DFF" w:rsidTr="00572DFF">
        <w:trPr>
          <w:trHeight w:val="300"/>
        </w:trPr>
        <w:tc>
          <w:tcPr>
            <w:tcW w:w="0" w:type="auto"/>
            <w:tcBorders>
              <w:top w:val="nil"/>
              <w:left w:val="nil"/>
              <w:bottom w:val="nil"/>
              <w:right w:val="nil"/>
            </w:tcBorders>
            <w:shd w:val="clear" w:color="auto" w:fill="auto"/>
            <w:noWrap/>
            <w:vAlign w:val="bottom"/>
            <w:hideMark/>
          </w:tcPr>
          <w:p w:rsidR="00572DFF" w:rsidRPr="00572DFF" w:rsidRDefault="00572DFF" w:rsidP="00572DFF">
            <w:pPr>
              <w:spacing w:after="0" w:line="240" w:lineRule="auto"/>
              <w:rPr>
                <w:rFonts w:ascii="Arial" w:eastAsia="Times New Roman" w:hAnsi="Arial" w:cs="Arial"/>
                <w:lang w:eastAsia="uk-UA"/>
              </w:rPr>
            </w:pPr>
          </w:p>
        </w:tc>
        <w:tc>
          <w:tcPr>
            <w:tcW w:w="0" w:type="auto"/>
            <w:tcBorders>
              <w:top w:val="single" w:sz="4" w:space="0" w:color="auto"/>
              <w:left w:val="single" w:sz="4" w:space="0" w:color="000000"/>
              <w:bottom w:val="single" w:sz="4" w:space="0" w:color="000000"/>
              <w:right w:val="single" w:sz="4" w:space="0" w:color="000000"/>
            </w:tcBorders>
            <w:shd w:val="clear" w:color="000000" w:fill="FFFFFF"/>
            <w:vAlign w:val="bottom"/>
            <w:hideMark/>
          </w:tcPr>
          <w:p w:rsidR="00572DFF" w:rsidRPr="00572DFF" w:rsidRDefault="00572DFF" w:rsidP="00572DFF">
            <w:pPr>
              <w:spacing w:after="0" w:line="240" w:lineRule="auto"/>
              <w:rPr>
                <w:rFonts w:ascii="Arial" w:eastAsia="Times New Roman" w:hAnsi="Arial" w:cs="Arial"/>
                <w:lang w:eastAsia="uk-UA"/>
              </w:rPr>
            </w:pPr>
            <w:r w:rsidRPr="00572DFF">
              <w:rPr>
                <w:rFonts w:ascii="Arial" w:eastAsia="Times New Roman" w:hAnsi="Arial" w:cs="Arial"/>
                <w:lang w:eastAsia="uk-UA"/>
              </w:rPr>
              <w:t xml:space="preserve">до 1 грудня (з 1 травня), </w:t>
            </w:r>
            <w:proofErr w:type="spellStart"/>
            <w:r w:rsidRPr="00572DFF">
              <w:rPr>
                <w:rFonts w:ascii="Arial" w:eastAsia="Times New Roman" w:hAnsi="Arial" w:cs="Arial"/>
                <w:lang w:eastAsia="uk-UA"/>
              </w:rPr>
              <w:t>грн</w:t>
            </w:r>
            <w:proofErr w:type="spellEnd"/>
          </w:p>
        </w:tc>
        <w:tc>
          <w:tcPr>
            <w:tcW w:w="0" w:type="auto"/>
            <w:tcBorders>
              <w:top w:val="single" w:sz="4" w:space="0" w:color="auto"/>
              <w:left w:val="nil"/>
              <w:bottom w:val="nil"/>
              <w:right w:val="single" w:sz="4" w:space="0" w:color="000000"/>
            </w:tcBorders>
            <w:shd w:val="clear" w:color="000000" w:fill="FFFFFF"/>
            <w:vAlign w:val="bottom"/>
            <w:hideMark/>
          </w:tcPr>
          <w:p w:rsidR="00572DFF" w:rsidRPr="00572DFF" w:rsidRDefault="00572DFF" w:rsidP="00572DFF">
            <w:pPr>
              <w:spacing w:after="0" w:line="240" w:lineRule="auto"/>
              <w:rPr>
                <w:rFonts w:ascii="Arial" w:eastAsia="Times New Roman" w:hAnsi="Arial" w:cs="Arial"/>
                <w:lang w:eastAsia="uk-UA"/>
              </w:rPr>
            </w:pPr>
            <w:r w:rsidRPr="00572DFF">
              <w:rPr>
                <w:rFonts w:ascii="Arial" w:eastAsia="Times New Roman" w:hAnsi="Arial" w:cs="Arial"/>
                <w:lang w:eastAsia="uk-UA"/>
              </w:rPr>
              <w:t xml:space="preserve">з 1 грудня, </w:t>
            </w:r>
            <w:proofErr w:type="spellStart"/>
            <w:r w:rsidRPr="00572DFF">
              <w:rPr>
                <w:rFonts w:ascii="Arial" w:eastAsia="Times New Roman" w:hAnsi="Arial" w:cs="Arial"/>
                <w:lang w:eastAsia="uk-UA"/>
              </w:rPr>
              <w:t>грн</w:t>
            </w:r>
            <w:proofErr w:type="spellEnd"/>
          </w:p>
        </w:tc>
        <w:tc>
          <w:tcPr>
            <w:tcW w:w="0" w:type="auto"/>
            <w:tcBorders>
              <w:top w:val="single" w:sz="4" w:space="0" w:color="000000"/>
              <w:left w:val="nil"/>
              <w:bottom w:val="nil"/>
              <w:right w:val="single" w:sz="4" w:space="0" w:color="000000"/>
            </w:tcBorders>
            <w:shd w:val="clear" w:color="000000" w:fill="FFFFFF"/>
            <w:vAlign w:val="bottom"/>
            <w:hideMark/>
          </w:tcPr>
          <w:p w:rsidR="00572DFF" w:rsidRPr="00572DFF" w:rsidRDefault="00572DFF" w:rsidP="00572DFF">
            <w:pPr>
              <w:spacing w:after="0" w:line="240" w:lineRule="auto"/>
              <w:rPr>
                <w:rFonts w:ascii="Arial" w:eastAsia="Times New Roman" w:hAnsi="Arial" w:cs="Arial"/>
                <w:lang w:eastAsia="uk-UA"/>
              </w:rPr>
            </w:pPr>
            <w:r w:rsidRPr="00572DFF">
              <w:rPr>
                <w:rFonts w:ascii="Arial" w:eastAsia="Times New Roman" w:hAnsi="Arial" w:cs="Arial"/>
                <w:lang w:eastAsia="uk-UA"/>
              </w:rPr>
              <w:t xml:space="preserve">підвищився на суму, </w:t>
            </w:r>
            <w:proofErr w:type="spellStart"/>
            <w:r w:rsidRPr="00572DFF">
              <w:rPr>
                <w:rFonts w:ascii="Arial" w:eastAsia="Times New Roman" w:hAnsi="Arial" w:cs="Arial"/>
                <w:lang w:eastAsia="uk-UA"/>
              </w:rPr>
              <w:t>грн</w:t>
            </w:r>
            <w:proofErr w:type="spellEnd"/>
          </w:p>
        </w:tc>
        <w:tc>
          <w:tcPr>
            <w:tcW w:w="0" w:type="auto"/>
            <w:tcBorders>
              <w:top w:val="single" w:sz="4" w:space="0" w:color="000000"/>
              <w:left w:val="nil"/>
              <w:bottom w:val="nil"/>
              <w:right w:val="single" w:sz="4" w:space="0" w:color="000000"/>
            </w:tcBorders>
            <w:shd w:val="clear" w:color="000000" w:fill="FFFFFF"/>
            <w:vAlign w:val="bottom"/>
            <w:hideMark/>
          </w:tcPr>
          <w:p w:rsidR="00572DFF" w:rsidRPr="00572DFF" w:rsidRDefault="00572DFF" w:rsidP="00572DFF">
            <w:pPr>
              <w:spacing w:after="0" w:line="240" w:lineRule="auto"/>
              <w:rPr>
                <w:rFonts w:ascii="Arial" w:eastAsia="Times New Roman" w:hAnsi="Arial" w:cs="Arial"/>
                <w:lang w:eastAsia="uk-UA"/>
              </w:rPr>
            </w:pPr>
            <w:r w:rsidRPr="00572DFF">
              <w:rPr>
                <w:rFonts w:ascii="Arial" w:eastAsia="Times New Roman" w:hAnsi="Arial" w:cs="Arial"/>
                <w:lang w:eastAsia="uk-UA"/>
              </w:rPr>
              <w:t>підвищився у відсотках, %</w:t>
            </w:r>
          </w:p>
        </w:tc>
      </w:tr>
      <w:tr w:rsidR="00572DFF" w:rsidRPr="00572DFF" w:rsidTr="00572DFF">
        <w:trPr>
          <w:trHeight w:val="1215"/>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bottom"/>
            <w:hideMark/>
          </w:tcPr>
          <w:p w:rsidR="00572DFF" w:rsidRPr="00572DFF" w:rsidRDefault="00572DFF" w:rsidP="00572DFF">
            <w:pPr>
              <w:spacing w:after="0" w:line="240" w:lineRule="auto"/>
              <w:rPr>
                <w:rFonts w:ascii="Arial" w:eastAsia="Times New Roman" w:hAnsi="Arial" w:cs="Arial"/>
                <w:lang w:eastAsia="uk-UA"/>
              </w:rPr>
            </w:pPr>
            <w:r w:rsidRPr="00572DFF">
              <w:rPr>
                <w:rFonts w:ascii="Arial" w:eastAsia="Times New Roman" w:hAnsi="Arial" w:cs="Arial"/>
                <w:lang w:eastAsia="uk-UA"/>
              </w:rPr>
              <w:t>у місячному розмірі</w:t>
            </w:r>
          </w:p>
        </w:tc>
        <w:tc>
          <w:tcPr>
            <w:tcW w:w="0" w:type="auto"/>
            <w:tcBorders>
              <w:top w:val="nil"/>
              <w:left w:val="nil"/>
              <w:bottom w:val="single" w:sz="4" w:space="0" w:color="000000"/>
              <w:right w:val="single" w:sz="4" w:space="0" w:color="000000"/>
            </w:tcBorders>
            <w:shd w:val="clear" w:color="000000" w:fill="FFFFFF"/>
            <w:vAlign w:val="bottom"/>
            <w:hideMark/>
          </w:tcPr>
          <w:p w:rsidR="00572DFF" w:rsidRPr="00572DFF" w:rsidRDefault="00572DFF" w:rsidP="00572DFF">
            <w:pPr>
              <w:spacing w:after="0" w:line="240" w:lineRule="auto"/>
              <w:jc w:val="right"/>
              <w:rPr>
                <w:rFonts w:ascii="Arial" w:eastAsia="Times New Roman" w:hAnsi="Arial" w:cs="Arial"/>
                <w:lang w:eastAsia="uk-UA"/>
              </w:rPr>
            </w:pPr>
            <w:r w:rsidRPr="00572DFF">
              <w:rPr>
                <w:rFonts w:ascii="Arial" w:eastAsia="Times New Roman" w:hAnsi="Arial" w:cs="Arial"/>
                <w:lang w:eastAsia="uk-UA"/>
              </w:rPr>
              <w:t>1450</w:t>
            </w:r>
          </w:p>
        </w:tc>
        <w:tc>
          <w:tcPr>
            <w:tcW w:w="0" w:type="auto"/>
            <w:tcBorders>
              <w:top w:val="single" w:sz="4" w:space="0" w:color="000000"/>
              <w:left w:val="nil"/>
              <w:bottom w:val="single" w:sz="4" w:space="0" w:color="000000"/>
              <w:right w:val="single" w:sz="4" w:space="0" w:color="000000"/>
            </w:tcBorders>
            <w:shd w:val="clear" w:color="000000" w:fill="FFFFFF"/>
            <w:vAlign w:val="bottom"/>
            <w:hideMark/>
          </w:tcPr>
          <w:p w:rsidR="00572DFF" w:rsidRPr="00572DFF" w:rsidRDefault="00572DFF" w:rsidP="00572DFF">
            <w:pPr>
              <w:spacing w:after="0" w:line="240" w:lineRule="auto"/>
              <w:jc w:val="right"/>
              <w:rPr>
                <w:rFonts w:ascii="Arial" w:eastAsia="Times New Roman" w:hAnsi="Arial" w:cs="Arial"/>
                <w:lang w:eastAsia="uk-UA"/>
              </w:rPr>
            </w:pPr>
            <w:r w:rsidRPr="00572DFF">
              <w:rPr>
                <w:rFonts w:ascii="Arial" w:eastAsia="Times New Roman" w:hAnsi="Arial" w:cs="Arial"/>
                <w:lang w:eastAsia="uk-UA"/>
              </w:rPr>
              <w:t>1600</w:t>
            </w:r>
          </w:p>
        </w:tc>
        <w:tc>
          <w:tcPr>
            <w:tcW w:w="0" w:type="auto"/>
            <w:tcBorders>
              <w:top w:val="single" w:sz="4" w:space="0" w:color="000000"/>
              <w:left w:val="nil"/>
              <w:bottom w:val="single" w:sz="4" w:space="0" w:color="000000"/>
              <w:right w:val="single" w:sz="4" w:space="0" w:color="000000"/>
            </w:tcBorders>
            <w:shd w:val="clear" w:color="000000" w:fill="FFFFFF"/>
            <w:vAlign w:val="bottom"/>
            <w:hideMark/>
          </w:tcPr>
          <w:p w:rsidR="00572DFF" w:rsidRPr="00572DFF" w:rsidRDefault="00572DFF" w:rsidP="00572DFF">
            <w:pPr>
              <w:spacing w:after="0" w:line="240" w:lineRule="auto"/>
              <w:jc w:val="right"/>
              <w:rPr>
                <w:rFonts w:ascii="Arial" w:eastAsia="Times New Roman" w:hAnsi="Arial" w:cs="Arial"/>
                <w:lang w:eastAsia="uk-UA"/>
              </w:rPr>
            </w:pPr>
            <w:r w:rsidRPr="00572DFF">
              <w:rPr>
                <w:rFonts w:ascii="Arial" w:eastAsia="Times New Roman" w:hAnsi="Arial" w:cs="Arial"/>
                <w:lang w:eastAsia="uk-UA"/>
              </w:rPr>
              <w:t>150</w:t>
            </w:r>
          </w:p>
        </w:tc>
        <w:tc>
          <w:tcPr>
            <w:tcW w:w="0" w:type="auto"/>
            <w:tcBorders>
              <w:top w:val="single" w:sz="4" w:space="0" w:color="000000"/>
              <w:left w:val="nil"/>
              <w:bottom w:val="single" w:sz="4" w:space="0" w:color="000000"/>
              <w:right w:val="single" w:sz="4" w:space="0" w:color="000000"/>
            </w:tcBorders>
            <w:shd w:val="clear" w:color="000000" w:fill="FFFFFF"/>
            <w:vAlign w:val="bottom"/>
            <w:hideMark/>
          </w:tcPr>
          <w:p w:rsidR="00572DFF" w:rsidRPr="00572DFF" w:rsidRDefault="00572DFF" w:rsidP="00572DFF">
            <w:pPr>
              <w:spacing w:after="0" w:line="240" w:lineRule="auto"/>
              <w:jc w:val="right"/>
              <w:rPr>
                <w:rFonts w:ascii="Arial" w:eastAsia="Times New Roman" w:hAnsi="Arial" w:cs="Arial"/>
                <w:lang w:eastAsia="uk-UA"/>
              </w:rPr>
            </w:pPr>
            <w:r w:rsidRPr="00572DFF">
              <w:rPr>
                <w:rFonts w:ascii="Arial" w:eastAsia="Times New Roman" w:hAnsi="Arial" w:cs="Arial"/>
                <w:lang w:eastAsia="uk-UA"/>
              </w:rPr>
              <w:t>10,3</w:t>
            </w:r>
          </w:p>
        </w:tc>
      </w:tr>
      <w:tr w:rsidR="00572DFF" w:rsidRPr="00572DFF" w:rsidTr="00572DFF">
        <w:trPr>
          <w:trHeight w:val="1215"/>
        </w:trPr>
        <w:tc>
          <w:tcPr>
            <w:tcW w:w="0" w:type="auto"/>
            <w:tcBorders>
              <w:top w:val="nil"/>
              <w:left w:val="single" w:sz="4" w:space="0" w:color="000000"/>
              <w:bottom w:val="single" w:sz="4" w:space="0" w:color="000000"/>
              <w:right w:val="single" w:sz="4" w:space="0" w:color="000000"/>
            </w:tcBorders>
            <w:shd w:val="clear" w:color="000000" w:fill="FFFFFF"/>
            <w:vAlign w:val="bottom"/>
            <w:hideMark/>
          </w:tcPr>
          <w:p w:rsidR="00572DFF" w:rsidRPr="00572DFF" w:rsidRDefault="00572DFF" w:rsidP="00572DFF">
            <w:pPr>
              <w:spacing w:after="0" w:line="240" w:lineRule="auto"/>
              <w:rPr>
                <w:rFonts w:ascii="Arial" w:eastAsia="Times New Roman" w:hAnsi="Arial" w:cs="Arial"/>
                <w:lang w:eastAsia="uk-UA"/>
              </w:rPr>
            </w:pPr>
            <w:r w:rsidRPr="00572DFF">
              <w:rPr>
                <w:rFonts w:ascii="Arial" w:eastAsia="Times New Roman" w:hAnsi="Arial" w:cs="Arial"/>
                <w:lang w:eastAsia="uk-UA"/>
              </w:rPr>
              <w:t>у погодинному розмірі</w:t>
            </w:r>
          </w:p>
        </w:tc>
        <w:tc>
          <w:tcPr>
            <w:tcW w:w="0" w:type="auto"/>
            <w:tcBorders>
              <w:top w:val="nil"/>
              <w:left w:val="nil"/>
              <w:bottom w:val="single" w:sz="4" w:space="0" w:color="000000"/>
              <w:right w:val="single" w:sz="4" w:space="0" w:color="000000"/>
            </w:tcBorders>
            <w:shd w:val="clear" w:color="000000" w:fill="FFFFFF"/>
            <w:vAlign w:val="bottom"/>
            <w:hideMark/>
          </w:tcPr>
          <w:p w:rsidR="00572DFF" w:rsidRPr="00572DFF" w:rsidRDefault="00572DFF" w:rsidP="00572DFF">
            <w:pPr>
              <w:spacing w:after="0" w:line="240" w:lineRule="auto"/>
              <w:jc w:val="right"/>
              <w:rPr>
                <w:rFonts w:ascii="Arial" w:eastAsia="Times New Roman" w:hAnsi="Arial" w:cs="Arial"/>
                <w:lang w:eastAsia="uk-UA"/>
              </w:rPr>
            </w:pPr>
            <w:r w:rsidRPr="00572DFF">
              <w:rPr>
                <w:rFonts w:ascii="Arial" w:eastAsia="Times New Roman" w:hAnsi="Arial" w:cs="Arial"/>
                <w:lang w:eastAsia="uk-UA"/>
              </w:rPr>
              <w:t>8,69</w:t>
            </w:r>
          </w:p>
        </w:tc>
        <w:tc>
          <w:tcPr>
            <w:tcW w:w="0" w:type="auto"/>
            <w:tcBorders>
              <w:top w:val="nil"/>
              <w:left w:val="nil"/>
              <w:bottom w:val="single" w:sz="4" w:space="0" w:color="000000"/>
              <w:right w:val="single" w:sz="4" w:space="0" w:color="000000"/>
            </w:tcBorders>
            <w:shd w:val="clear" w:color="000000" w:fill="FFFFFF"/>
            <w:vAlign w:val="bottom"/>
            <w:hideMark/>
          </w:tcPr>
          <w:p w:rsidR="00572DFF" w:rsidRPr="00572DFF" w:rsidRDefault="00572DFF" w:rsidP="00572DFF">
            <w:pPr>
              <w:spacing w:after="0" w:line="240" w:lineRule="auto"/>
              <w:rPr>
                <w:rFonts w:ascii="Arial" w:eastAsia="Times New Roman" w:hAnsi="Arial" w:cs="Arial"/>
                <w:lang w:eastAsia="uk-UA"/>
              </w:rPr>
            </w:pPr>
            <w:r w:rsidRPr="00572DFF">
              <w:rPr>
                <w:rFonts w:ascii="Arial" w:eastAsia="Times New Roman" w:hAnsi="Arial" w:cs="Arial"/>
                <w:lang w:eastAsia="uk-UA"/>
              </w:rPr>
              <w:t>9,59 </w:t>
            </w:r>
          </w:p>
        </w:tc>
        <w:tc>
          <w:tcPr>
            <w:tcW w:w="0" w:type="auto"/>
            <w:tcBorders>
              <w:top w:val="nil"/>
              <w:left w:val="nil"/>
              <w:bottom w:val="single" w:sz="4" w:space="0" w:color="000000"/>
              <w:right w:val="single" w:sz="4" w:space="0" w:color="000000"/>
            </w:tcBorders>
            <w:shd w:val="clear" w:color="000000" w:fill="FFFFFF"/>
            <w:vAlign w:val="bottom"/>
            <w:hideMark/>
          </w:tcPr>
          <w:p w:rsidR="00572DFF" w:rsidRPr="00572DFF" w:rsidRDefault="00572DFF" w:rsidP="00572DFF">
            <w:pPr>
              <w:spacing w:after="0" w:line="240" w:lineRule="auto"/>
              <w:jc w:val="right"/>
              <w:rPr>
                <w:rFonts w:ascii="Arial" w:eastAsia="Times New Roman" w:hAnsi="Arial" w:cs="Arial"/>
                <w:lang w:eastAsia="uk-UA"/>
              </w:rPr>
            </w:pPr>
            <w:r w:rsidRPr="00572DFF">
              <w:rPr>
                <w:rFonts w:ascii="Arial" w:eastAsia="Times New Roman" w:hAnsi="Arial" w:cs="Arial"/>
                <w:lang w:eastAsia="uk-UA"/>
              </w:rPr>
              <w:t>0,9</w:t>
            </w:r>
          </w:p>
        </w:tc>
        <w:tc>
          <w:tcPr>
            <w:tcW w:w="0" w:type="auto"/>
            <w:tcBorders>
              <w:top w:val="nil"/>
              <w:left w:val="nil"/>
              <w:bottom w:val="single" w:sz="4" w:space="0" w:color="000000"/>
              <w:right w:val="single" w:sz="4" w:space="0" w:color="000000"/>
            </w:tcBorders>
            <w:shd w:val="clear" w:color="000000" w:fill="FFFFFF"/>
            <w:vAlign w:val="bottom"/>
            <w:hideMark/>
          </w:tcPr>
          <w:p w:rsidR="00572DFF" w:rsidRPr="00572DFF" w:rsidRDefault="00572DFF" w:rsidP="00572DFF">
            <w:pPr>
              <w:spacing w:after="0" w:line="240" w:lineRule="auto"/>
              <w:jc w:val="right"/>
              <w:rPr>
                <w:rFonts w:ascii="Arial" w:eastAsia="Times New Roman" w:hAnsi="Arial" w:cs="Arial"/>
                <w:lang w:eastAsia="uk-UA"/>
              </w:rPr>
            </w:pPr>
            <w:r w:rsidRPr="00572DFF">
              <w:rPr>
                <w:rFonts w:ascii="Arial" w:eastAsia="Times New Roman" w:hAnsi="Arial" w:cs="Arial"/>
                <w:lang w:eastAsia="uk-UA"/>
              </w:rPr>
              <w:t>10,4</w:t>
            </w:r>
          </w:p>
        </w:tc>
      </w:tr>
    </w:tbl>
    <w:p w:rsidR="00572DFF" w:rsidRDefault="00572DFF" w:rsidP="005E18DB">
      <w:pPr>
        <w:spacing w:after="0"/>
        <w:ind w:left="-851"/>
        <w:rPr>
          <w:rFonts w:ascii="Arial" w:hAnsi="Arial" w:cs="Arial"/>
        </w:rPr>
      </w:pPr>
    </w:p>
    <w:p w:rsidR="00572DFF" w:rsidRDefault="00572DFF" w:rsidP="005E18DB">
      <w:pPr>
        <w:spacing w:after="0"/>
        <w:ind w:left="-851"/>
        <w:rPr>
          <w:rFonts w:ascii="Arial" w:hAnsi="Arial" w:cs="Arial"/>
        </w:rPr>
      </w:pPr>
    </w:p>
    <w:p w:rsidR="00572DFF" w:rsidRPr="00572DFF" w:rsidRDefault="00572DFF" w:rsidP="00572DFF">
      <w:pPr>
        <w:spacing w:after="0"/>
        <w:ind w:left="-851"/>
        <w:rPr>
          <w:rFonts w:ascii="Arial" w:hAnsi="Arial" w:cs="Arial"/>
        </w:rPr>
      </w:pPr>
      <w:r w:rsidRPr="00572DFF">
        <w:rPr>
          <w:rFonts w:ascii="Arial" w:hAnsi="Arial" w:cs="Arial"/>
        </w:rPr>
        <w:t>Оскільки розмір усіх виплат та допомог «відштовхуються» від розмірів зарплати або прожиткового мінімуму, то, відповідно, державні соціальні стандарти також еквівалентно зростуть.</w:t>
      </w:r>
    </w:p>
    <w:p w:rsidR="00572DFF" w:rsidRPr="00572DFF" w:rsidRDefault="00572DFF" w:rsidP="00572DFF">
      <w:pPr>
        <w:spacing w:after="0"/>
        <w:ind w:left="-851"/>
        <w:rPr>
          <w:rFonts w:ascii="Arial" w:hAnsi="Arial" w:cs="Arial"/>
        </w:rPr>
      </w:pPr>
    </w:p>
    <w:p w:rsidR="00572DFF" w:rsidRDefault="00572DFF" w:rsidP="00572DFF">
      <w:pPr>
        <w:spacing w:after="0"/>
        <w:ind w:left="-851"/>
        <w:rPr>
          <w:rFonts w:ascii="Arial" w:hAnsi="Arial" w:cs="Arial"/>
        </w:rPr>
      </w:pPr>
      <w:r w:rsidRPr="00572DFF">
        <w:rPr>
          <w:rFonts w:ascii="Arial" w:hAnsi="Arial" w:cs="Arial"/>
        </w:rPr>
        <w:t xml:space="preserve">Нагадаємо, що з 1 січня у проекті Закону «Про Державний бюджет України на 2017 рік» Уряд планує підняти мінімальну заробітну удвічі – до 3200 </w:t>
      </w:r>
      <w:proofErr w:type="spellStart"/>
      <w:r w:rsidRPr="00572DFF">
        <w:rPr>
          <w:rFonts w:ascii="Arial" w:hAnsi="Arial" w:cs="Arial"/>
        </w:rPr>
        <w:t>грн</w:t>
      </w:r>
      <w:proofErr w:type="spellEnd"/>
      <w:r w:rsidRPr="00572DFF">
        <w:rPr>
          <w:rFonts w:ascii="Arial" w:hAnsi="Arial" w:cs="Arial"/>
        </w:rPr>
        <w:t xml:space="preserve"> (19,34 </w:t>
      </w:r>
      <w:proofErr w:type="spellStart"/>
      <w:r w:rsidRPr="00572DFF">
        <w:rPr>
          <w:rFonts w:ascii="Arial" w:hAnsi="Arial" w:cs="Arial"/>
        </w:rPr>
        <w:t>грн</w:t>
      </w:r>
      <w:proofErr w:type="spellEnd"/>
      <w:r w:rsidRPr="00572DFF">
        <w:rPr>
          <w:rFonts w:ascii="Arial" w:hAnsi="Arial" w:cs="Arial"/>
        </w:rPr>
        <w:t xml:space="preserve"> в погодинному розмірі), а прожитковий мінімум – залишити на тому ж рівні до 1 травня.</w:t>
      </w:r>
    </w:p>
    <w:p w:rsidR="00BC6BBB" w:rsidRDefault="00BC6BBB" w:rsidP="005E18DB">
      <w:pPr>
        <w:spacing w:after="0"/>
        <w:ind w:left="-851"/>
        <w:rPr>
          <w:rFonts w:ascii="Arial" w:hAnsi="Arial" w:cs="Arial"/>
          <w:color w:val="4A6489"/>
        </w:rPr>
      </w:pPr>
    </w:p>
    <w:p w:rsidR="00572DFF" w:rsidRDefault="00572DFF" w:rsidP="005E18DB">
      <w:pPr>
        <w:spacing w:after="0"/>
        <w:ind w:left="-851"/>
        <w:rPr>
          <w:rFonts w:ascii="Arial" w:hAnsi="Arial" w:cs="Arial"/>
          <w:color w:val="4A6489"/>
        </w:rPr>
      </w:pPr>
    </w:p>
    <w:p w:rsidR="00572DFF" w:rsidRDefault="00572DFF" w:rsidP="005E18DB">
      <w:pPr>
        <w:spacing w:after="0"/>
        <w:ind w:left="-851"/>
        <w:rPr>
          <w:rFonts w:ascii="Arial" w:hAnsi="Arial" w:cs="Arial"/>
          <w:color w:val="4A6489"/>
        </w:rPr>
      </w:pPr>
    </w:p>
    <w:p w:rsidR="00572DFF" w:rsidRDefault="00CF4528" w:rsidP="00572DFF">
      <w:pPr>
        <w:spacing w:after="0"/>
        <w:ind w:left="-851"/>
        <w:jc w:val="both"/>
        <w:rPr>
          <w:rFonts w:ascii="Arial" w:hAnsi="Arial" w:cs="Arial"/>
          <w:color w:val="4A6489"/>
        </w:rPr>
      </w:pPr>
      <w:r>
        <w:rPr>
          <w:rFonts w:ascii="Arial" w:hAnsi="Arial" w:cs="Arial"/>
          <w:b/>
          <w:bCs/>
          <w:noProof/>
          <w:color w:val="4A6489"/>
          <w:lang w:eastAsia="uk-UA"/>
        </w:rPr>
        <w:drawing>
          <wp:anchor distT="0" distB="0" distL="114300" distR="114300" simplePos="0" relativeHeight="251669504" behindDoc="1" locked="0" layoutInCell="1" allowOverlap="1">
            <wp:simplePos x="0" y="0"/>
            <wp:positionH relativeFrom="column">
              <wp:posOffset>3243580</wp:posOffset>
            </wp:positionH>
            <wp:positionV relativeFrom="paragraph">
              <wp:posOffset>8890</wp:posOffset>
            </wp:positionV>
            <wp:extent cx="2689860" cy="1849755"/>
            <wp:effectExtent l="19050" t="0" r="0" b="0"/>
            <wp:wrapTight wrapText="bothSides">
              <wp:wrapPolygon edited="0">
                <wp:start x="-153" y="0"/>
                <wp:lineTo x="-153" y="21355"/>
                <wp:lineTo x="21569" y="21355"/>
                <wp:lineTo x="21569" y="0"/>
                <wp:lineTo x="-153" y="0"/>
              </wp:wrapPolygon>
            </wp:wrapTight>
            <wp:docPr id="10" name="Рисунок 10" descr="http://www.auc.org.ua/sites/default/files/field/image/2182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uc.org.ua/sites/default/files/field/image/218203.jpeg"/>
                    <pic:cNvPicPr>
                      <a:picLocks noChangeAspect="1" noChangeArrowheads="1"/>
                    </pic:cNvPicPr>
                  </pic:nvPicPr>
                  <pic:blipFill>
                    <a:blip r:embed="rId10" cstate="print"/>
                    <a:srcRect/>
                    <a:stretch>
                      <a:fillRect/>
                    </a:stretch>
                  </pic:blipFill>
                  <pic:spPr bwMode="auto">
                    <a:xfrm>
                      <a:off x="0" y="0"/>
                      <a:ext cx="2689860" cy="1849755"/>
                    </a:xfrm>
                    <a:prstGeom prst="rect">
                      <a:avLst/>
                    </a:prstGeom>
                    <a:noFill/>
                    <a:ln w="9525">
                      <a:noFill/>
                      <a:miter lim="800000"/>
                      <a:headEnd/>
                      <a:tailEnd/>
                    </a:ln>
                  </pic:spPr>
                </pic:pic>
              </a:graphicData>
            </a:graphic>
          </wp:anchor>
        </w:drawing>
      </w:r>
      <w:r w:rsidR="00572DFF" w:rsidRPr="00572DFF">
        <w:rPr>
          <w:rFonts w:ascii="Arial" w:hAnsi="Arial" w:cs="Arial"/>
          <w:b/>
          <w:bCs/>
          <w:color w:val="4A6489"/>
        </w:rPr>
        <w:t>Верховна Рада Україна прийняла Законопроект 5130, який сприяє розвитку місцевого самоврядування та підвищує престижність служби в органах місцевого самоврядування</w:t>
      </w:r>
    </w:p>
    <w:p w:rsidR="00572DFF" w:rsidRDefault="00572DFF" w:rsidP="005E18DB">
      <w:pPr>
        <w:spacing w:after="0"/>
        <w:ind w:left="-851"/>
        <w:rPr>
          <w:rFonts w:ascii="Arial" w:hAnsi="Arial" w:cs="Arial"/>
          <w:color w:val="4A6489"/>
        </w:rPr>
      </w:pPr>
    </w:p>
    <w:p w:rsidR="00572DFF" w:rsidRPr="00572DFF" w:rsidRDefault="00572DFF" w:rsidP="00572DFF">
      <w:pPr>
        <w:spacing w:after="0"/>
        <w:ind w:left="-851"/>
        <w:jc w:val="both"/>
        <w:rPr>
          <w:rFonts w:ascii="Arial" w:hAnsi="Arial" w:cs="Arial"/>
        </w:rPr>
      </w:pPr>
      <w:r w:rsidRPr="00572DFF">
        <w:rPr>
          <w:rFonts w:ascii="Arial" w:hAnsi="Arial" w:cs="Arial"/>
        </w:rPr>
        <w:t>Сьогодні, 6 грудня, Верховна Рада України прийняла за основу і в цілому Закону України про внесення змін до деяких законодавчих актів України (</w:t>
      </w:r>
      <w:r w:rsidRPr="00572DFF">
        <w:rPr>
          <w:rFonts w:ascii="Arial" w:hAnsi="Arial" w:cs="Arial"/>
          <w:b/>
        </w:rPr>
        <w:t>законопроект 5130 від 15.09.2016</w:t>
      </w:r>
      <w:r w:rsidRPr="00572DFF">
        <w:rPr>
          <w:rFonts w:ascii="Arial" w:hAnsi="Arial" w:cs="Arial"/>
        </w:rPr>
        <w:t>). Законопроект було подано Урядом у пакеті разом з проектом Держбюджету на 2017 рік.</w:t>
      </w:r>
    </w:p>
    <w:p w:rsidR="00572DFF" w:rsidRPr="00572DFF" w:rsidRDefault="00572DFF" w:rsidP="00572DFF">
      <w:pPr>
        <w:spacing w:after="0"/>
        <w:ind w:left="-851"/>
        <w:jc w:val="both"/>
        <w:rPr>
          <w:rFonts w:ascii="Arial" w:hAnsi="Arial" w:cs="Arial"/>
        </w:rPr>
      </w:pPr>
    </w:p>
    <w:p w:rsidR="00572DFF" w:rsidRPr="00572DFF" w:rsidRDefault="00572DFF" w:rsidP="00572DFF">
      <w:pPr>
        <w:spacing w:after="0"/>
        <w:ind w:left="-851"/>
        <w:jc w:val="both"/>
        <w:rPr>
          <w:rFonts w:ascii="Arial" w:hAnsi="Arial" w:cs="Arial"/>
        </w:rPr>
      </w:pPr>
      <w:r w:rsidRPr="00572DFF">
        <w:rPr>
          <w:rFonts w:ascii="Arial" w:hAnsi="Arial" w:cs="Arial"/>
        </w:rPr>
        <w:t>Закон сприяє розвитку місцевого самоврядування та підвищує престижність служби в органах місцевого самоврядування.</w:t>
      </w:r>
    </w:p>
    <w:p w:rsidR="00572DFF" w:rsidRPr="00572DFF" w:rsidRDefault="00572DFF" w:rsidP="00572DFF">
      <w:pPr>
        <w:spacing w:after="0"/>
        <w:ind w:left="-851"/>
        <w:jc w:val="both"/>
        <w:rPr>
          <w:rFonts w:ascii="Arial" w:hAnsi="Arial" w:cs="Arial"/>
        </w:rPr>
      </w:pPr>
    </w:p>
    <w:p w:rsidR="00572DFF" w:rsidRPr="00572DFF" w:rsidRDefault="00572DFF" w:rsidP="00572DFF">
      <w:pPr>
        <w:spacing w:after="0"/>
        <w:ind w:left="-851"/>
        <w:jc w:val="both"/>
        <w:rPr>
          <w:rFonts w:ascii="Arial" w:hAnsi="Arial" w:cs="Arial"/>
        </w:rPr>
      </w:pPr>
      <w:r w:rsidRPr="00572DFF">
        <w:rPr>
          <w:rFonts w:ascii="Arial" w:hAnsi="Arial" w:cs="Arial"/>
        </w:rPr>
        <w:t>1. Відновлено виплати пенсій посадовим особам органів місцевого самоврядування (85% призначеної пенсії)</w:t>
      </w:r>
    </w:p>
    <w:p w:rsidR="00572DFF" w:rsidRPr="00572DFF" w:rsidRDefault="00572DFF" w:rsidP="00572DFF">
      <w:pPr>
        <w:spacing w:after="0"/>
        <w:ind w:left="-851"/>
        <w:jc w:val="both"/>
        <w:rPr>
          <w:rFonts w:ascii="Arial" w:hAnsi="Arial" w:cs="Arial"/>
        </w:rPr>
      </w:pPr>
      <w:r w:rsidRPr="00572DFF">
        <w:rPr>
          <w:rFonts w:ascii="Arial" w:hAnsi="Arial" w:cs="Arial"/>
        </w:rPr>
        <w:t xml:space="preserve">Посадовим особам місцевого самоврядування (крім деяких пільговиків), у період служби в </w:t>
      </w:r>
      <w:proofErr w:type="spellStart"/>
      <w:r w:rsidRPr="00572DFF">
        <w:rPr>
          <w:rFonts w:ascii="Arial" w:hAnsi="Arial" w:cs="Arial"/>
        </w:rPr>
        <w:t>ораганах</w:t>
      </w:r>
      <w:proofErr w:type="spellEnd"/>
      <w:r w:rsidRPr="00572DFF">
        <w:rPr>
          <w:rFonts w:ascii="Arial" w:hAnsi="Arial" w:cs="Arial"/>
        </w:rPr>
        <w:t xml:space="preserve"> місцевого самоврядування пенсії, розмір яких перевищує 150 відсотків прожиткового мінімуму, встановленого для осіб, які втратили працездатність, виплачуються в розмірі 85 відсотків призначеного розміру, але не менше 150 відсотків прожиткового мінімуму, встановленого для осіб, які втратили працездатність.</w:t>
      </w:r>
    </w:p>
    <w:p w:rsidR="00572DFF" w:rsidRPr="00572DFF" w:rsidRDefault="00572DFF" w:rsidP="00572DFF">
      <w:pPr>
        <w:spacing w:after="0"/>
        <w:ind w:left="-851"/>
        <w:jc w:val="both"/>
        <w:rPr>
          <w:rFonts w:ascii="Arial" w:hAnsi="Arial" w:cs="Arial"/>
        </w:rPr>
      </w:pPr>
    </w:p>
    <w:p w:rsidR="00572DFF" w:rsidRPr="00572DFF" w:rsidRDefault="00572DFF" w:rsidP="00572DFF">
      <w:pPr>
        <w:spacing w:after="0"/>
        <w:ind w:left="-851"/>
        <w:jc w:val="both"/>
        <w:rPr>
          <w:rFonts w:ascii="Arial" w:hAnsi="Arial" w:cs="Arial"/>
        </w:rPr>
      </w:pPr>
      <w:r w:rsidRPr="00572DFF">
        <w:rPr>
          <w:rFonts w:ascii="Arial" w:hAnsi="Arial" w:cs="Arial"/>
        </w:rPr>
        <w:t>2. Органи місцевого самоврядування можуть проводити перевірки та складати протоколи про адмін. правопорушення (у сферах праці та зайнятості) на підприємствах, установах, організаціях усіх форм власності</w:t>
      </w:r>
    </w:p>
    <w:p w:rsidR="00572DFF" w:rsidRPr="00572DFF" w:rsidRDefault="00572DFF" w:rsidP="00572DFF">
      <w:pPr>
        <w:spacing w:after="0"/>
        <w:ind w:left="-851"/>
        <w:jc w:val="both"/>
        <w:rPr>
          <w:rFonts w:ascii="Arial" w:hAnsi="Arial" w:cs="Arial"/>
        </w:rPr>
      </w:pPr>
      <w:r w:rsidRPr="00572DFF">
        <w:rPr>
          <w:rFonts w:ascii="Arial" w:hAnsi="Arial" w:cs="Arial"/>
        </w:rPr>
        <w:t>При здійсненні повноважень у сфері контролю за додержанням законодавства про працю та зайнятість населення органи місцевого самоврядування можуть проводити перевірки на підприємствах, в установах та організаціях усіх форм власності, а також фізичних осіб, які використовують працю найманих працівників.</w:t>
      </w:r>
    </w:p>
    <w:p w:rsidR="00572DFF" w:rsidRPr="00572DFF" w:rsidRDefault="00572DFF" w:rsidP="00572DFF">
      <w:pPr>
        <w:spacing w:after="0"/>
        <w:ind w:left="-851"/>
        <w:jc w:val="both"/>
        <w:rPr>
          <w:rFonts w:ascii="Arial" w:hAnsi="Arial" w:cs="Arial"/>
        </w:rPr>
      </w:pPr>
    </w:p>
    <w:p w:rsidR="00572DFF" w:rsidRPr="00572DFF" w:rsidRDefault="00572DFF" w:rsidP="00572DFF">
      <w:pPr>
        <w:spacing w:after="0"/>
        <w:ind w:left="-851"/>
        <w:jc w:val="both"/>
        <w:rPr>
          <w:rFonts w:ascii="Arial" w:hAnsi="Arial" w:cs="Arial"/>
        </w:rPr>
      </w:pPr>
      <w:r w:rsidRPr="00572DFF">
        <w:rPr>
          <w:rFonts w:ascii="Arial" w:hAnsi="Arial" w:cs="Arial"/>
        </w:rPr>
        <w:lastRenderedPageBreak/>
        <w:t>Органи місцевого самоврядування можуть складати адмін. протоколи щодо:</w:t>
      </w:r>
    </w:p>
    <w:p w:rsidR="00572DFF" w:rsidRPr="00572DFF" w:rsidRDefault="00572DFF" w:rsidP="00572DFF">
      <w:pPr>
        <w:pStyle w:val="a7"/>
        <w:numPr>
          <w:ilvl w:val="0"/>
          <w:numId w:val="1"/>
        </w:numPr>
        <w:spacing w:after="0"/>
        <w:ind w:left="-284"/>
        <w:jc w:val="both"/>
        <w:rPr>
          <w:rFonts w:ascii="Arial" w:hAnsi="Arial" w:cs="Arial"/>
        </w:rPr>
      </w:pPr>
      <w:r w:rsidRPr="00572DFF">
        <w:rPr>
          <w:rFonts w:ascii="Arial" w:hAnsi="Arial" w:cs="Arial"/>
        </w:rPr>
        <w:t>порушення встановлених термінів виплати пенсій, стипендій, заробітної плати, виплата їх не в повному обсязі, терміну надання посадовими особами підприємств, установ, організацій незалежно від форми власності та фізичними особами - підприємцями працівникам, у тому числі колишнім, на їхню вимогу документів стосовно їх трудової діяльності на даному підприємстві, в установі, організації чи у фізичної особи - підприємця, необхідних для призначення пенсії (про стаж, заробітну плату тощо), визначеного Законом України "Про звернення громадян", або надання зазначених документів, що містять недостовірні дані, порушення терміну проведення атестації робочих місць за умовами праці та порядку її проведення, а також інші порушення вимог законодавства про працю;</w:t>
      </w:r>
    </w:p>
    <w:p w:rsidR="00572DFF" w:rsidRDefault="00572DFF" w:rsidP="00572DFF">
      <w:pPr>
        <w:pStyle w:val="a7"/>
        <w:numPr>
          <w:ilvl w:val="0"/>
          <w:numId w:val="1"/>
        </w:numPr>
        <w:spacing w:after="0"/>
        <w:ind w:left="-284"/>
        <w:jc w:val="both"/>
        <w:rPr>
          <w:rFonts w:ascii="Arial" w:hAnsi="Arial" w:cs="Arial"/>
        </w:rPr>
      </w:pPr>
      <w:r w:rsidRPr="00572DFF">
        <w:rPr>
          <w:rFonts w:ascii="Arial" w:hAnsi="Arial" w:cs="Arial"/>
        </w:rPr>
        <w:t>фактичний допуск працівника до роботи без оформлення трудового договору (контракту), допуск до роботи іноземця або особи без громадянства та осіб, стосовно яких прийнято рішення про оформлення документів для вирішення питання щодо надання статусу біженця, на умовах трудового договору (контракту) без дозволу на застосування праці іноземця або особи без громадянства.</w:t>
      </w:r>
    </w:p>
    <w:p w:rsidR="00572DFF" w:rsidRPr="00572DFF" w:rsidRDefault="00572DFF" w:rsidP="00572DFF">
      <w:pPr>
        <w:pStyle w:val="a7"/>
        <w:spacing w:after="0"/>
        <w:ind w:left="-284"/>
        <w:jc w:val="both"/>
        <w:rPr>
          <w:rFonts w:ascii="Arial" w:hAnsi="Arial" w:cs="Arial"/>
        </w:rPr>
      </w:pPr>
    </w:p>
    <w:p w:rsidR="00572DFF" w:rsidRPr="00572DFF" w:rsidRDefault="00572DFF" w:rsidP="00572DFF">
      <w:pPr>
        <w:spacing w:after="0"/>
        <w:ind w:left="-851"/>
        <w:jc w:val="both"/>
        <w:rPr>
          <w:rFonts w:ascii="Arial" w:hAnsi="Arial" w:cs="Arial"/>
        </w:rPr>
      </w:pPr>
      <w:r w:rsidRPr="00572DFF">
        <w:rPr>
          <w:rFonts w:ascii="Arial" w:hAnsi="Arial" w:cs="Arial"/>
        </w:rPr>
        <w:t>3. Органи місцевого самоврядування (міста) звільняються від сплати судового збору під час розгляду справ щодо вирішення питань соціального захисту населення.</w:t>
      </w:r>
    </w:p>
    <w:p w:rsidR="00572DFF" w:rsidRDefault="00572DFF" w:rsidP="005E18DB">
      <w:pPr>
        <w:spacing w:after="0"/>
        <w:ind w:left="-851"/>
        <w:rPr>
          <w:rFonts w:ascii="Arial" w:hAnsi="Arial" w:cs="Arial"/>
          <w:color w:val="4A6489"/>
        </w:rPr>
      </w:pPr>
    </w:p>
    <w:p w:rsidR="00572DFF" w:rsidRDefault="00572DFF" w:rsidP="005E18DB">
      <w:pPr>
        <w:spacing w:after="0"/>
        <w:ind w:left="-851"/>
        <w:rPr>
          <w:rFonts w:ascii="Arial" w:hAnsi="Arial" w:cs="Arial"/>
          <w:color w:val="4A6489"/>
        </w:rPr>
      </w:pPr>
    </w:p>
    <w:p w:rsidR="00572DFF" w:rsidRPr="00572DFF" w:rsidRDefault="00572DFF" w:rsidP="00D463E4">
      <w:pPr>
        <w:spacing w:after="0"/>
        <w:ind w:left="-851"/>
        <w:rPr>
          <w:rFonts w:ascii="Arial" w:hAnsi="Arial" w:cs="Arial"/>
          <w:b/>
          <w:color w:val="4A6489"/>
        </w:rPr>
      </w:pPr>
      <w:r w:rsidRPr="00572DFF">
        <w:rPr>
          <w:rFonts w:ascii="Arial" w:hAnsi="Arial" w:cs="Arial"/>
          <w:b/>
          <w:color w:val="4A6489"/>
        </w:rPr>
        <w:t>Асоціація презентувала стратегію реформування сфери "Соціальний захист" на засіданні Комітету ВРУ з питань соціальної політики, зайнятості та пенсійного забезпечення</w:t>
      </w:r>
    </w:p>
    <w:p w:rsidR="00572DFF" w:rsidRDefault="00572DFF" w:rsidP="005E18DB">
      <w:pPr>
        <w:spacing w:after="0"/>
        <w:ind w:left="-851"/>
        <w:rPr>
          <w:rFonts w:ascii="Arial" w:hAnsi="Arial" w:cs="Arial"/>
          <w:color w:val="4A6489"/>
        </w:rPr>
      </w:pPr>
      <w:r>
        <w:rPr>
          <w:rFonts w:ascii="Arial" w:hAnsi="Arial" w:cs="Arial"/>
          <w:noProof/>
          <w:color w:val="4A6489"/>
          <w:lang w:eastAsia="uk-UA"/>
        </w:rPr>
        <w:drawing>
          <wp:anchor distT="0" distB="0" distL="114300" distR="114300" simplePos="0" relativeHeight="251667456" behindDoc="1" locked="0" layoutInCell="1" allowOverlap="1">
            <wp:simplePos x="0" y="0"/>
            <wp:positionH relativeFrom="column">
              <wp:posOffset>2947035</wp:posOffset>
            </wp:positionH>
            <wp:positionV relativeFrom="paragraph">
              <wp:posOffset>137160</wp:posOffset>
            </wp:positionV>
            <wp:extent cx="3011170" cy="2264410"/>
            <wp:effectExtent l="19050" t="0" r="0" b="0"/>
            <wp:wrapTight wrapText="bothSides">
              <wp:wrapPolygon edited="0">
                <wp:start x="-137" y="0"/>
                <wp:lineTo x="-137" y="21443"/>
                <wp:lineTo x="21591" y="21443"/>
                <wp:lineTo x="21591" y="0"/>
                <wp:lineTo x="-137" y="0"/>
              </wp:wrapPolygon>
            </wp:wrapTight>
            <wp:docPr id="4" name="Рисунок 4" descr="http://www.auc.org.ua/sites/default/files/sectors/u-140/15424587_988748484564137_133491524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uc.org.ua/sites/default/files/sectors/u-140/15424587_988748484564137_1334915249_n.jpg"/>
                    <pic:cNvPicPr>
                      <a:picLocks noChangeAspect="1" noChangeArrowheads="1"/>
                    </pic:cNvPicPr>
                  </pic:nvPicPr>
                  <pic:blipFill>
                    <a:blip r:embed="rId11" cstate="print"/>
                    <a:srcRect/>
                    <a:stretch>
                      <a:fillRect/>
                    </a:stretch>
                  </pic:blipFill>
                  <pic:spPr bwMode="auto">
                    <a:xfrm>
                      <a:off x="0" y="0"/>
                      <a:ext cx="3011170" cy="2264410"/>
                    </a:xfrm>
                    <a:prstGeom prst="rect">
                      <a:avLst/>
                    </a:prstGeom>
                    <a:noFill/>
                    <a:ln w="9525">
                      <a:noFill/>
                      <a:miter lim="800000"/>
                      <a:headEnd/>
                      <a:tailEnd/>
                    </a:ln>
                  </pic:spPr>
                </pic:pic>
              </a:graphicData>
            </a:graphic>
          </wp:anchor>
        </w:drawing>
      </w:r>
    </w:p>
    <w:p w:rsidR="00572DFF" w:rsidRPr="00572DFF" w:rsidRDefault="00572DFF" w:rsidP="00572DFF">
      <w:pPr>
        <w:spacing w:after="0"/>
        <w:ind w:left="-851"/>
        <w:jc w:val="both"/>
        <w:rPr>
          <w:rFonts w:ascii="Arial" w:hAnsi="Arial" w:cs="Arial"/>
        </w:rPr>
      </w:pPr>
      <w:r w:rsidRPr="00572DFF">
        <w:rPr>
          <w:rFonts w:ascii="Arial" w:hAnsi="Arial" w:cs="Arial"/>
        </w:rPr>
        <w:t>Минулого тижня Асоціація міст України презентувала стратегію реформування сфери "Соціальний захист" на засіданні Комітету Верховної Ради України з питань соціальної політики, зайнятості та пенсійного забезпечення</w:t>
      </w:r>
    </w:p>
    <w:p w:rsidR="00572DFF" w:rsidRPr="00572DFF" w:rsidRDefault="00572DFF" w:rsidP="00572DFF">
      <w:pPr>
        <w:spacing w:after="0"/>
        <w:ind w:left="-851"/>
        <w:jc w:val="both"/>
        <w:rPr>
          <w:rFonts w:ascii="Arial" w:hAnsi="Arial" w:cs="Arial"/>
        </w:rPr>
      </w:pPr>
    </w:p>
    <w:p w:rsidR="00572DFF" w:rsidRPr="00572DFF" w:rsidRDefault="00572DFF" w:rsidP="00572DFF">
      <w:pPr>
        <w:spacing w:after="0"/>
        <w:ind w:left="-851"/>
        <w:jc w:val="both"/>
        <w:rPr>
          <w:rFonts w:ascii="Arial" w:hAnsi="Arial" w:cs="Arial"/>
        </w:rPr>
      </w:pPr>
      <w:r w:rsidRPr="00572DFF">
        <w:rPr>
          <w:rFonts w:ascii="Arial" w:hAnsi="Arial" w:cs="Arial"/>
        </w:rPr>
        <w:t>Стратегія розроблена працівниками Центру аналізу та розробки законодавства Асоціації міст України в рамках проекту USAID ПУЛЬС із містами-членами АМУ та представниками Мінсоцполітики.</w:t>
      </w:r>
    </w:p>
    <w:p w:rsidR="00572DFF" w:rsidRPr="00572DFF" w:rsidRDefault="00572DFF" w:rsidP="00572DFF">
      <w:pPr>
        <w:spacing w:after="0"/>
        <w:ind w:left="-851"/>
        <w:jc w:val="both"/>
        <w:rPr>
          <w:rFonts w:ascii="Arial" w:hAnsi="Arial" w:cs="Arial"/>
        </w:rPr>
      </w:pPr>
    </w:p>
    <w:p w:rsidR="00572DFF" w:rsidRPr="00572DFF" w:rsidRDefault="00572DFF" w:rsidP="00572DFF">
      <w:pPr>
        <w:spacing w:after="0"/>
        <w:ind w:left="-851"/>
        <w:jc w:val="both"/>
        <w:rPr>
          <w:rFonts w:ascii="Arial" w:hAnsi="Arial" w:cs="Arial"/>
        </w:rPr>
      </w:pPr>
      <w:r w:rsidRPr="00572DFF">
        <w:rPr>
          <w:rFonts w:ascii="Arial" w:hAnsi="Arial" w:cs="Arial"/>
        </w:rPr>
        <w:t xml:space="preserve">В загальному стратегія була прийнята позитивно. </w:t>
      </w:r>
    </w:p>
    <w:p w:rsidR="00572DFF" w:rsidRPr="00572DFF" w:rsidRDefault="00572DFF" w:rsidP="00572DFF">
      <w:pPr>
        <w:spacing w:after="0"/>
        <w:ind w:left="-851"/>
        <w:jc w:val="both"/>
        <w:rPr>
          <w:rFonts w:ascii="Arial" w:hAnsi="Arial" w:cs="Arial"/>
        </w:rPr>
      </w:pPr>
    </w:p>
    <w:p w:rsidR="00572DFF" w:rsidRPr="00572DFF" w:rsidRDefault="00572DFF" w:rsidP="00572DFF">
      <w:pPr>
        <w:spacing w:after="0"/>
        <w:ind w:left="-851"/>
        <w:jc w:val="both"/>
        <w:rPr>
          <w:rFonts w:ascii="Arial" w:hAnsi="Arial" w:cs="Arial"/>
        </w:rPr>
      </w:pPr>
      <w:r w:rsidRPr="00572DFF">
        <w:rPr>
          <w:rFonts w:ascii="Arial" w:hAnsi="Arial" w:cs="Arial"/>
        </w:rPr>
        <w:t>Для реалізації стратегії Асоціація до кінця року презентує карту законодавчих змін. АМУ на Комітеті висловило прохання підтримати законодавчі ініціативи, які сприятимуть розвитку місцевого самоврядування.</w:t>
      </w:r>
    </w:p>
    <w:p w:rsidR="00572DFF" w:rsidRDefault="00572DFF" w:rsidP="005E18DB">
      <w:pPr>
        <w:spacing w:after="0"/>
        <w:ind w:left="-851"/>
        <w:rPr>
          <w:rFonts w:ascii="Arial" w:hAnsi="Arial" w:cs="Arial"/>
          <w:color w:val="4A6489"/>
        </w:rPr>
      </w:pPr>
    </w:p>
    <w:p w:rsidR="00572DFF" w:rsidRDefault="00572DFF" w:rsidP="005E18DB">
      <w:pPr>
        <w:spacing w:after="0"/>
        <w:ind w:left="-851"/>
        <w:rPr>
          <w:rFonts w:ascii="Arial" w:hAnsi="Arial" w:cs="Arial"/>
          <w:color w:val="4A6489"/>
        </w:rPr>
      </w:pPr>
    </w:p>
    <w:p w:rsidR="00572DFF" w:rsidRPr="00814EAB" w:rsidRDefault="00572DFF" w:rsidP="005E18DB">
      <w:pPr>
        <w:spacing w:after="0"/>
        <w:ind w:left="-851"/>
        <w:rPr>
          <w:rFonts w:ascii="Arial" w:hAnsi="Arial" w:cs="Arial"/>
          <w:color w:val="4A6489"/>
        </w:rPr>
      </w:pPr>
    </w:p>
    <w:p w:rsidR="00BC6BBB" w:rsidRDefault="00E212ED" w:rsidP="00BC6BBB">
      <w:pPr>
        <w:ind w:left="-851"/>
        <w:rPr>
          <w:rFonts w:ascii="Arial" w:hAnsi="Arial" w:cs="Arial"/>
          <w:b/>
          <w:color w:val="4A6489"/>
          <w:sz w:val="28"/>
        </w:rPr>
      </w:pPr>
      <w:r>
        <w:rPr>
          <w:rFonts w:ascii="Arial" w:hAnsi="Arial" w:cs="Arial"/>
          <w:b/>
          <w:noProof/>
          <w:color w:val="4A6489"/>
          <w:sz w:val="28"/>
          <w:lang w:eastAsia="uk-UA"/>
        </w:rPr>
        <w:drawing>
          <wp:anchor distT="0" distB="0" distL="114300" distR="114300" simplePos="0" relativeHeight="251671552" behindDoc="1" locked="0" layoutInCell="1" allowOverlap="1">
            <wp:simplePos x="0" y="0"/>
            <wp:positionH relativeFrom="column">
              <wp:posOffset>3335020</wp:posOffset>
            </wp:positionH>
            <wp:positionV relativeFrom="paragraph">
              <wp:posOffset>280670</wp:posOffset>
            </wp:positionV>
            <wp:extent cx="2623185" cy="1498600"/>
            <wp:effectExtent l="19050" t="0" r="5715" b="0"/>
            <wp:wrapTight wrapText="bothSides">
              <wp:wrapPolygon edited="0">
                <wp:start x="-157" y="0"/>
                <wp:lineTo x="-157" y="21417"/>
                <wp:lineTo x="21647" y="21417"/>
                <wp:lineTo x="21647" y="0"/>
                <wp:lineTo x="-157" y="0"/>
              </wp:wrapPolygon>
            </wp:wrapTight>
            <wp:docPr id="6" name="Рисунок 13" descr="http://svitua.com.ua/sites/svitua/files/images/2016/12/polshcha_vi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vitua.com.ua/sites/svitua/files/images/2016/12/polshcha_viza.jpg"/>
                    <pic:cNvPicPr>
                      <a:picLocks noChangeAspect="1" noChangeArrowheads="1"/>
                    </pic:cNvPicPr>
                  </pic:nvPicPr>
                  <pic:blipFill>
                    <a:blip r:embed="rId12" cstate="print"/>
                    <a:srcRect/>
                    <a:stretch>
                      <a:fillRect/>
                    </a:stretch>
                  </pic:blipFill>
                  <pic:spPr bwMode="auto">
                    <a:xfrm>
                      <a:off x="0" y="0"/>
                      <a:ext cx="2623185" cy="1498600"/>
                    </a:xfrm>
                    <a:prstGeom prst="rect">
                      <a:avLst/>
                    </a:prstGeom>
                    <a:noFill/>
                    <a:ln w="9525">
                      <a:noFill/>
                      <a:miter lim="800000"/>
                      <a:headEnd/>
                      <a:tailEnd/>
                    </a:ln>
                  </pic:spPr>
                </pic:pic>
              </a:graphicData>
            </a:graphic>
          </wp:anchor>
        </w:drawing>
      </w:r>
      <w:r w:rsidR="00D463E4" w:rsidRPr="00D463E4">
        <w:rPr>
          <w:rFonts w:ascii="Arial" w:hAnsi="Arial" w:cs="Arial"/>
          <w:b/>
          <w:color w:val="4A6489"/>
          <w:sz w:val="28"/>
        </w:rPr>
        <w:t>Президент Польщі підписав закон про зниження пенсійного віку</w:t>
      </w:r>
    </w:p>
    <w:p w:rsidR="00D463E4" w:rsidRPr="00D463E4" w:rsidRDefault="00D463E4" w:rsidP="00D463E4">
      <w:pPr>
        <w:spacing w:after="0"/>
        <w:ind w:left="-851"/>
        <w:jc w:val="both"/>
        <w:rPr>
          <w:rFonts w:ascii="Arial" w:hAnsi="Arial" w:cs="Arial"/>
        </w:rPr>
      </w:pPr>
      <w:r w:rsidRPr="00D463E4">
        <w:rPr>
          <w:rFonts w:ascii="Arial" w:hAnsi="Arial" w:cs="Arial"/>
        </w:rPr>
        <w:t xml:space="preserve">Президент Польщі </w:t>
      </w:r>
      <w:proofErr w:type="spellStart"/>
      <w:r w:rsidRPr="00D463E4">
        <w:rPr>
          <w:rFonts w:ascii="Arial" w:hAnsi="Arial" w:cs="Arial"/>
        </w:rPr>
        <w:t>Анджей</w:t>
      </w:r>
      <w:proofErr w:type="spellEnd"/>
      <w:r w:rsidRPr="00D463E4">
        <w:rPr>
          <w:rFonts w:ascii="Arial" w:hAnsi="Arial" w:cs="Arial"/>
        </w:rPr>
        <w:t xml:space="preserve"> Дуда підписав закон про зниження пенсійного віку в країні.</w:t>
      </w:r>
    </w:p>
    <w:p w:rsidR="00D463E4" w:rsidRDefault="00D463E4" w:rsidP="00D463E4">
      <w:pPr>
        <w:spacing w:after="0"/>
        <w:ind w:left="-851"/>
        <w:jc w:val="both"/>
        <w:rPr>
          <w:rFonts w:ascii="Arial" w:hAnsi="Arial" w:cs="Arial"/>
        </w:rPr>
      </w:pPr>
    </w:p>
    <w:p w:rsidR="00D463E4" w:rsidRDefault="00D463E4" w:rsidP="00D463E4">
      <w:pPr>
        <w:spacing w:after="0"/>
        <w:ind w:left="-851"/>
        <w:jc w:val="both"/>
        <w:rPr>
          <w:rFonts w:ascii="Arial" w:hAnsi="Arial" w:cs="Arial"/>
        </w:rPr>
      </w:pPr>
      <w:r>
        <w:rPr>
          <w:rFonts w:ascii="Arial" w:hAnsi="Arial" w:cs="Arial"/>
        </w:rPr>
        <w:t>"</w:t>
      </w:r>
      <w:r w:rsidRPr="00D463E4">
        <w:rPr>
          <w:rFonts w:ascii="Arial" w:hAnsi="Arial" w:cs="Arial"/>
        </w:rPr>
        <w:t>Це прекрасний день для нас, оскільки ми дуже серйозно ставилися до цієї справи. Це прекрасний день для "Солідарності", яка три роки протестувала проти підвищення пенсійного віку" - сказав Дуда.</w:t>
      </w:r>
    </w:p>
    <w:p w:rsidR="00D463E4" w:rsidRPr="00D463E4" w:rsidRDefault="00D463E4" w:rsidP="00D463E4">
      <w:pPr>
        <w:spacing w:after="0"/>
        <w:ind w:left="-851"/>
        <w:jc w:val="both"/>
        <w:rPr>
          <w:rFonts w:ascii="Arial" w:hAnsi="Arial" w:cs="Arial"/>
        </w:rPr>
      </w:pPr>
    </w:p>
    <w:p w:rsidR="00D463E4" w:rsidRPr="00D463E4" w:rsidRDefault="00D463E4" w:rsidP="00D463E4">
      <w:pPr>
        <w:spacing w:after="0"/>
        <w:ind w:left="-851"/>
        <w:jc w:val="both"/>
        <w:rPr>
          <w:rFonts w:ascii="Arial" w:hAnsi="Arial" w:cs="Arial"/>
        </w:rPr>
      </w:pPr>
      <w:r w:rsidRPr="00D463E4">
        <w:rPr>
          <w:rFonts w:ascii="Arial" w:hAnsi="Arial" w:cs="Arial"/>
        </w:rPr>
        <w:lastRenderedPageBreak/>
        <w:t xml:space="preserve">"Дональд </w:t>
      </w:r>
      <w:proofErr w:type="spellStart"/>
      <w:r w:rsidRPr="00D463E4">
        <w:rPr>
          <w:rFonts w:ascii="Arial" w:hAnsi="Arial" w:cs="Arial"/>
        </w:rPr>
        <w:t>Туск</w:t>
      </w:r>
      <w:proofErr w:type="spellEnd"/>
      <w:r w:rsidRPr="00D463E4">
        <w:rPr>
          <w:rFonts w:ascii="Arial" w:hAnsi="Arial" w:cs="Arial"/>
        </w:rPr>
        <w:t xml:space="preserve"> брав на себе зобов’язання не підвищувати пенсійний вік. Однак після виборів, коли поляки йому повірили, зробив дещо, чого політики не має робити – порушив обіцянку" - заявив він.</w:t>
      </w:r>
    </w:p>
    <w:p w:rsidR="00D463E4" w:rsidRDefault="00D463E4" w:rsidP="00D463E4">
      <w:pPr>
        <w:spacing w:after="0"/>
        <w:ind w:left="-851"/>
        <w:jc w:val="both"/>
        <w:rPr>
          <w:rFonts w:ascii="Arial" w:hAnsi="Arial" w:cs="Arial"/>
        </w:rPr>
      </w:pPr>
      <w:r w:rsidRPr="00D463E4">
        <w:rPr>
          <w:rFonts w:ascii="Arial" w:hAnsi="Arial" w:cs="Arial"/>
        </w:rPr>
        <w:t>Пенсійний вік, згідно з новим законом, буде знижений до 65 років для чоловіків і до 60 років – для жінок.</w:t>
      </w:r>
    </w:p>
    <w:p w:rsidR="00D463E4" w:rsidRPr="00D463E4" w:rsidRDefault="00D463E4" w:rsidP="00D463E4">
      <w:pPr>
        <w:spacing w:after="0"/>
        <w:ind w:left="-851"/>
        <w:jc w:val="both"/>
        <w:rPr>
          <w:rFonts w:ascii="Arial" w:hAnsi="Arial" w:cs="Arial"/>
        </w:rPr>
      </w:pPr>
    </w:p>
    <w:p w:rsidR="00D463E4" w:rsidRDefault="00D463E4" w:rsidP="00D463E4">
      <w:pPr>
        <w:spacing w:after="0"/>
        <w:ind w:left="-851"/>
        <w:jc w:val="both"/>
        <w:rPr>
          <w:rFonts w:ascii="Arial" w:hAnsi="Arial" w:cs="Arial"/>
        </w:rPr>
      </w:pPr>
      <w:r w:rsidRPr="00D463E4">
        <w:rPr>
          <w:rFonts w:ascii="Arial" w:hAnsi="Arial" w:cs="Arial"/>
        </w:rPr>
        <w:t>Положення про зниження пенсійного віку набуде чинності з 1 жовтня 2017 року.</w:t>
      </w:r>
    </w:p>
    <w:p w:rsidR="00D463E4" w:rsidRPr="00D463E4" w:rsidRDefault="00D463E4" w:rsidP="00D463E4">
      <w:pPr>
        <w:spacing w:after="0"/>
        <w:ind w:left="-851"/>
        <w:jc w:val="both"/>
        <w:rPr>
          <w:rFonts w:ascii="Arial" w:hAnsi="Arial" w:cs="Arial"/>
        </w:rPr>
      </w:pPr>
    </w:p>
    <w:p w:rsidR="00BE5173" w:rsidRDefault="00D463E4" w:rsidP="00D463E4">
      <w:pPr>
        <w:spacing w:after="0"/>
        <w:ind w:left="-851"/>
        <w:jc w:val="both"/>
        <w:rPr>
          <w:rFonts w:ascii="Arial" w:hAnsi="Arial" w:cs="Arial"/>
        </w:rPr>
      </w:pPr>
      <w:r w:rsidRPr="00D463E4">
        <w:rPr>
          <w:rFonts w:ascii="Arial" w:hAnsi="Arial" w:cs="Arial"/>
        </w:rPr>
        <w:t>За нинішнім законом, поляки незалежно від статі ідуть на пенсію у 67 років.</w:t>
      </w:r>
    </w:p>
    <w:p w:rsidR="0057038C" w:rsidRPr="00E212ED" w:rsidRDefault="0057038C" w:rsidP="00BE5173">
      <w:pPr>
        <w:spacing w:after="0"/>
        <w:ind w:left="-851"/>
        <w:rPr>
          <w:rFonts w:ascii="Arial" w:hAnsi="Arial" w:cs="Arial"/>
        </w:rPr>
      </w:pPr>
    </w:p>
    <w:p w:rsidR="00E212ED" w:rsidRPr="00FF7AD5" w:rsidRDefault="00E212ED" w:rsidP="00E212ED">
      <w:pPr>
        <w:spacing w:after="0"/>
        <w:ind w:left="-851"/>
        <w:rPr>
          <w:rFonts w:ascii="Arial" w:hAnsi="Arial" w:cs="Arial"/>
        </w:rPr>
      </w:pPr>
      <w:r w:rsidRPr="00E212ED">
        <w:rPr>
          <w:rFonts w:ascii="Arial" w:hAnsi="Arial" w:cs="Arial"/>
        </w:rPr>
        <w:t>(За інформацією портал</w:t>
      </w:r>
      <w:r>
        <w:rPr>
          <w:rFonts w:ascii="Arial" w:hAnsi="Arial" w:cs="Arial"/>
        </w:rPr>
        <w:t>у</w:t>
      </w:r>
      <w:r w:rsidRPr="00E212ED">
        <w:rPr>
          <w:rFonts w:ascii="Arial" w:hAnsi="Arial" w:cs="Arial"/>
        </w:rPr>
        <w:t xml:space="preserve"> Onet.pl// Електронний доступ : </w:t>
      </w:r>
      <w:hyperlink r:id="rId13" w:history="1">
        <w:r w:rsidRPr="00E212ED">
          <w:rPr>
            <w:rStyle w:val="a8"/>
            <w:rFonts w:ascii="Arial" w:hAnsi="Arial" w:cs="Arial"/>
          </w:rPr>
          <w:t>http://wiadomosci.onet.pl/kraj/andrzej-duda-podpisal-ustawe-obnizajaca-wiek-emerytalny/krjx2sk</w:t>
        </w:r>
      </w:hyperlink>
      <w:r w:rsidRPr="00FF7AD5">
        <w:rPr>
          <w:rFonts w:ascii="Arial" w:hAnsi="Arial" w:cs="Arial"/>
        </w:rPr>
        <w:t>)</w:t>
      </w:r>
    </w:p>
    <w:p w:rsidR="00E76A52" w:rsidRDefault="00E76A52" w:rsidP="00BC6BBB">
      <w:pPr>
        <w:spacing w:after="0"/>
        <w:ind w:left="-851"/>
        <w:rPr>
          <w:rFonts w:ascii="Arial" w:hAnsi="Arial" w:cs="Arial"/>
        </w:rPr>
      </w:pPr>
    </w:p>
    <w:p w:rsidR="00E76A52" w:rsidRDefault="00E76A52" w:rsidP="00BC6BBB">
      <w:pPr>
        <w:spacing w:after="0"/>
        <w:ind w:left="-851"/>
        <w:rPr>
          <w:rFonts w:ascii="Arial" w:hAnsi="Arial" w:cs="Arial"/>
        </w:rPr>
      </w:pPr>
      <w:r>
        <w:rPr>
          <w:noProof/>
          <w:lang w:eastAsia="uk-UA"/>
        </w:rPr>
        <w:drawing>
          <wp:anchor distT="0" distB="0" distL="114300" distR="114300" simplePos="0" relativeHeight="251654144" behindDoc="0" locked="0" layoutInCell="1" allowOverlap="1">
            <wp:simplePos x="0" y="0"/>
            <wp:positionH relativeFrom="column">
              <wp:posOffset>-733425</wp:posOffset>
            </wp:positionH>
            <wp:positionV relativeFrom="paragraph">
              <wp:posOffset>266538</wp:posOffset>
            </wp:positionV>
            <wp:extent cx="991870" cy="327660"/>
            <wp:effectExtent l="0" t="0" r="0" b="0"/>
            <wp:wrapNone/>
            <wp:docPr id="18" name="Рисунок 18" descr="C:\Users\o_paziak\AppData\Local\Microsoft\Windows\INetCache\Content.Word\Квадрати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o_paziak\AppData\Local\Microsoft\Windows\INetCache\Content.Word\Квадратики.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1870" cy="327660"/>
                    </a:xfrm>
                    <a:prstGeom prst="rect">
                      <a:avLst/>
                    </a:prstGeom>
                    <a:noFill/>
                    <a:ln>
                      <a:noFill/>
                    </a:ln>
                  </pic:spPr>
                </pic:pic>
              </a:graphicData>
            </a:graphic>
          </wp:anchor>
        </w:drawing>
      </w:r>
    </w:p>
    <w:p w:rsidR="00E76A52" w:rsidRDefault="00C66C73" w:rsidP="00BC6BBB">
      <w:pPr>
        <w:spacing w:after="0"/>
        <w:ind w:left="-851"/>
        <w:rPr>
          <w:rFonts w:ascii="Arial" w:hAnsi="Arial" w:cs="Arial"/>
        </w:rPr>
      </w:pPr>
      <w:r w:rsidRPr="00C66C73">
        <w:rPr>
          <w:noProof/>
          <w:lang w:eastAsia="uk-UA"/>
        </w:rPr>
        <w:pict>
          <v:shape id="_x0000_s1028" type="#_x0000_t202" style="position:absolute;left:0;text-align:left;margin-left:106pt;margin-top:10.2pt;width:185.9pt;height:27.15pt;z-index:251665408;visibility:visible;mso-width-percent:400;mso-wrap-distance-top:3.6pt;mso-wrap-distance-bottom:3.6pt;mso-position-horizontal-relative:page;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" strokecolor="white [3212]">
            <v:textbox>
              <w:txbxContent>
                <w:p w:rsidR="00E76A52" w:rsidRPr="00F30BB8" w:rsidRDefault="00E76A52" w:rsidP="00E76A52">
                  <w:pPr>
                    <w:rPr>
                      <w:rFonts w:ascii="Arial" w:hAnsi="Arial" w:cs="Arial"/>
                      <w:b/>
                      <w:color w:val="4A6489"/>
                      <w:sz w:val="32"/>
                    </w:rPr>
                  </w:pPr>
                  <w:r>
                    <w:rPr>
                      <w:rFonts w:ascii="Arial" w:hAnsi="Arial" w:cs="Arial"/>
                      <w:b/>
                      <w:color w:val="4A6489"/>
                      <w:sz w:val="32"/>
                    </w:rPr>
                    <w:t>Коментарі експертів</w:t>
                  </w:r>
                </w:p>
              </w:txbxContent>
            </v:textbox>
            <w10:wrap anchorx="page"/>
          </v:shape>
        </w:pict>
      </w:r>
    </w:p>
    <w:p w:rsidR="00E76A52" w:rsidRDefault="00E76A52" w:rsidP="00BC6BBB">
      <w:pPr>
        <w:spacing w:after="0"/>
        <w:ind w:left="-851"/>
        <w:rPr>
          <w:rFonts w:ascii="Arial" w:hAnsi="Arial" w:cs="Arial"/>
        </w:rPr>
      </w:pPr>
    </w:p>
    <w:p w:rsidR="00E76A52" w:rsidRDefault="00E76A52" w:rsidP="00BC6BBB">
      <w:pPr>
        <w:spacing w:after="0"/>
        <w:ind w:left="-851"/>
        <w:rPr>
          <w:rFonts w:ascii="Arial" w:hAnsi="Arial" w:cs="Arial"/>
        </w:rPr>
      </w:pPr>
    </w:p>
    <w:p w:rsidR="00E76A52" w:rsidRDefault="00E76A52" w:rsidP="00BC6BBB">
      <w:pPr>
        <w:spacing w:after="0"/>
        <w:ind w:left="-851"/>
        <w:rPr>
          <w:rFonts w:ascii="Arial" w:hAnsi="Arial" w:cs="Arial"/>
        </w:rPr>
      </w:pPr>
    </w:p>
    <w:p w:rsidR="00CF4528" w:rsidRDefault="00CF4528" w:rsidP="00E76A52">
      <w:pPr>
        <w:spacing w:after="0"/>
        <w:ind w:left="-851"/>
        <w:rPr>
          <w:rFonts w:ascii="Arial" w:hAnsi="Arial" w:cs="Arial"/>
          <w:b/>
          <w:bCs/>
          <w:color w:val="4A6489"/>
        </w:rPr>
      </w:pPr>
      <w:r>
        <w:rPr>
          <w:rFonts w:ascii="Arial" w:hAnsi="Arial" w:cs="Arial"/>
          <w:b/>
          <w:bCs/>
          <w:noProof/>
          <w:color w:val="4A6489"/>
          <w:lang w:eastAsia="uk-UA"/>
        </w:rPr>
        <w:drawing>
          <wp:anchor distT="0" distB="0" distL="114300" distR="114300" simplePos="0" relativeHeight="251668480" behindDoc="1" locked="0" layoutInCell="1" allowOverlap="1">
            <wp:simplePos x="0" y="0"/>
            <wp:positionH relativeFrom="column">
              <wp:posOffset>3142615</wp:posOffset>
            </wp:positionH>
            <wp:positionV relativeFrom="paragraph">
              <wp:posOffset>62865</wp:posOffset>
            </wp:positionV>
            <wp:extent cx="2734310" cy="1818005"/>
            <wp:effectExtent l="19050" t="0" r="8890" b="0"/>
            <wp:wrapTight wrapText="bothSides">
              <wp:wrapPolygon edited="0">
                <wp:start x="-150" y="0"/>
                <wp:lineTo x="-150" y="21276"/>
                <wp:lineTo x="21670" y="21276"/>
                <wp:lineTo x="21670" y="0"/>
                <wp:lineTo x="-150" y="0"/>
              </wp:wrapPolygon>
            </wp:wrapTight>
            <wp:docPr id="3" name="Рисунок 7" descr="http://image.zn.ua/media/images/original/Jan2015/107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zn.ua/media/images/original/Jan2015/107234.jpg"/>
                    <pic:cNvPicPr>
                      <a:picLocks noChangeAspect="1" noChangeArrowheads="1"/>
                    </pic:cNvPicPr>
                  </pic:nvPicPr>
                  <pic:blipFill>
                    <a:blip r:embed="rId14" cstate="print"/>
                    <a:srcRect/>
                    <a:stretch>
                      <a:fillRect/>
                    </a:stretch>
                  </pic:blipFill>
                  <pic:spPr bwMode="auto">
                    <a:xfrm>
                      <a:off x="0" y="0"/>
                      <a:ext cx="2734310" cy="1818005"/>
                    </a:xfrm>
                    <a:prstGeom prst="rect">
                      <a:avLst/>
                    </a:prstGeom>
                    <a:noFill/>
                    <a:ln w="9525">
                      <a:noFill/>
                      <a:miter lim="800000"/>
                      <a:headEnd/>
                      <a:tailEnd/>
                    </a:ln>
                  </pic:spPr>
                </pic:pic>
              </a:graphicData>
            </a:graphic>
          </wp:anchor>
        </w:drawing>
      </w:r>
      <w:r w:rsidRPr="00CF4528">
        <w:rPr>
          <w:rFonts w:ascii="Arial" w:hAnsi="Arial" w:cs="Arial"/>
          <w:b/>
          <w:bCs/>
          <w:color w:val="4A6489"/>
        </w:rPr>
        <w:t xml:space="preserve">Павло </w:t>
      </w:r>
      <w:proofErr w:type="spellStart"/>
      <w:r w:rsidRPr="00CF4528">
        <w:rPr>
          <w:rFonts w:ascii="Arial" w:hAnsi="Arial" w:cs="Arial"/>
          <w:b/>
          <w:bCs/>
          <w:color w:val="4A6489"/>
        </w:rPr>
        <w:t>Розенко</w:t>
      </w:r>
      <w:proofErr w:type="spellEnd"/>
      <w:r w:rsidRPr="00CF4528">
        <w:rPr>
          <w:rFonts w:ascii="Arial" w:hAnsi="Arial" w:cs="Arial"/>
          <w:b/>
          <w:bCs/>
          <w:color w:val="4A6489"/>
        </w:rPr>
        <w:t>: Держбюджет-2017 - найбільш соціальний за останні роки</w:t>
      </w:r>
    </w:p>
    <w:p w:rsidR="00CF4528" w:rsidRDefault="00CF4528" w:rsidP="00E76A52">
      <w:pPr>
        <w:spacing w:after="0"/>
        <w:ind w:left="-851"/>
        <w:rPr>
          <w:rFonts w:ascii="Arial" w:hAnsi="Arial" w:cs="Arial"/>
          <w:b/>
          <w:bCs/>
          <w:color w:val="4A6489"/>
        </w:rPr>
      </w:pPr>
    </w:p>
    <w:p w:rsidR="00CF4528" w:rsidRDefault="00CF4528" w:rsidP="00CF4528">
      <w:pPr>
        <w:spacing w:after="0"/>
        <w:ind w:left="-851"/>
        <w:jc w:val="both"/>
        <w:rPr>
          <w:rFonts w:ascii="Arial" w:hAnsi="Arial" w:cs="Arial"/>
        </w:rPr>
      </w:pPr>
      <w:r w:rsidRPr="00CF4528">
        <w:rPr>
          <w:rFonts w:ascii="Arial" w:hAnsi="Arial" w:cs="Arial"/>
        </w:rPr>
        <w:t xml:space="preserve">У Державному бюджеті на 2017 рік закладені реальні механізми для підвищення рівня і якості життя українців. Про це на засідання Ради у справах осіб з інвалідністю заявив Віце-прем’єр-міністр України Павло </w:t>
      </w:r>
      <w:proofErr w:type="spellStart"/>
      <w:r w:rsidRPr="00CF4528">
        <w:rPr>
          <w:rFonts w:ascii="Arial" w:hAnsi="Arial" w:cs="Arial"/>
        </w:rPr>
        <w:t>Розенко</w:t>
      </w:r>
      <w:proofErr w:type="spellEnd"/>
      <w:r w:rsidRPr="00CF4528">
        <w:rPr>
          <w:rFonts w:ascii="Arial" w:hAnsi="Arial" w:cs="Arial"/>
        </w:rPr>
        <w:t>.</w:t>
      </w:r>
      <w:r w:rsidRPr="00CF4528">
        <w:t xml:space="preserve"> </w:t>
      </w:r>
    </w:p>
    <w:p w:rsidR="00CF4528" w:rsidRPr="00CF4528" w:rsidRDefault="00CF4528" w:rsidP="00CF4528">
      <w:pPr>
        <w:spacing w:after="0"/>
        <w:ind w:left="-851"/>
        <w:jc w:val="both"/>
        <w:rPr>
          <w:rFonts w:ascii="Arial" w:hAnsi="Arial" w:cs="Arial"/>
        </w:rPr>
      </w:pPr>
    </w:p>
    <w:p w:rsidR="00CF4528" w:rsidRDefault="00CF4528" w:rsidP="00CF4528">
      <w:pPr>
        <w:spacing w:after="0"/>
        <w:ind w:left="-851"/>
        <w:jc w:val="both"/>
        <w:rPr>
          <w:rFonts w:ascii="Arial" w:hAnsi="Arial" w:cs="Arial"/>
        </w:rPr>
      </w:pPr>
      <w:r w:rsidRPr="00CF4528">
        <w:rPr>
          <w:rFonts w:ascii="Arial" w:hAnsi="Arial" w:cs="Arial"/>
        </w:rPr>
        <w:t xml:space="preserve">«Цей Державний бюджет, безперечно, є найбільш соціальним за три останні роки. Я б назвав його – соціальний бюджет воюючої країни, адже аспект війни і досі залишається як загроза для </w:t>
      </w:r>
      <w:proofErr w:type="spellStart"/>
      <w:r w:rsidRPr="00CF4528">
        <w:rPr>
          <w:rFonts w:ascii="Arial" w:hAnsi="Arial" w:cs="Arial"/>
        </w:rPr>
        <w:t>нацбезпеці</w:t>
      </w:r>
      <w:proofErr w:type="spellEnd"/>
      <w:r w:rsidRPr="00CF4528">
        <w:rPr>
          <w:rFonts w:ascii="Arial" w:hAnsi="Arial" w:cs="Arial"/>
        </w:rPr>
        <w:t xml:space="preserve"> нашої держави. Водночас ми заклали у бюджеті 2017 року реальні механізми для підвищення рівня і якості життя наших співгромадян», - сказав він.</w:t>
      </w:r>
    </w:p>
    <w:p w:rsidR="00CF4528" w:rsidRPr="00CF4528" w:rsidRDefault="00CF4528" w:rsidP="00CF4528">
      <w:pPr>
        <w:spacing w:after="0"/>
        <w:ind w:left="-851"/>
        <w:jc w:val="both"/>
        <w:rPr>
          <w:rFonts w:ascii="Arial" w:hAnsi="Arial" w:cs="Arial"/>
        </w:rPr>
      </w:pPr>
    </w:p>
    <w:p w:rsidR="00CF4528" w:rsidRDefault="00CF4528" w:rsidP="00CF4528">
      <w:pPr>
        <w:spacing w:after="0"/>
        <w:ind w:left="-851"/>
        <w:jc w:val="both"/>
        <w:rPr>
          <w:rFonts w:ascii="Arial" w:hAnsi="Arial" w:cs="Arial"/>
        </w:rPr>
      </w:pPr>
      <w:r w:rsidRPr="00CF4528">
        <w:rPr>
          <w:rFonts w:ascii="Arial" w:hAnsi="Arial" w:cs="Arial"/>
        </w:rPr>
        <w:t xml:space="preserve">Павло </w:t>
      </w:r>
      <w:proofErr w:type="spellStart"/>
      <w:r w:rsidRPr="00CF4528">
        <w:rPr>
          <w:rFonts w:ascii="Arial" w:hAnsi="Arial" w:cs="Arial"/>
        </w:rPr>
        <w:t>Розенко</w:t>
      </w:r>
      <w:proofErr w:type="spellEnd"/>
      <w:r w:rsidRPr="00CF4528">
        <w:rPr>
          <w:rFonts w:ascii="Arial" w:hAnsi="Arial" w:cs="Arial"/>
        </w:rPr>
        <w:t xml:space="preserve"> зауважив, що ухвалення держбюджету 274-ма  голосами парламентарів – це потужний сигнал для суспільства щодо стабілізації ситуації в Україні. «Ми можемо констатувати, що влада – Президент, Уряд і Парламент – переходить до етапу регулярного підвищення </w:t>
      </w:r>
      <w:proofErr w:type="spellStart"/>
      <w:r w:rsidRPr="00CF4528">
        <w:rPr>
          <w:rFonts w:ascii="Arial" w:hAnsi="Arial" w:cs="Arial"/>
        </w:rPr>
        <w:t>соцстандартів</w:t>
      </w:r>
      <w:proofErr w:type="spellEnd"/>
      <w:r w:rsidRPr="00CF4528">
        <w:rPr>
          <w:rFonts w:ascii="Arial" w:hAnsi="Arial" w:cs="Arial"/>
        </w:rPr>
        <w:t xml:space="preserve"> в Україні. І у 2017 році пенсії, зарплати і соціальні допомоги будуть зростати темпами вищими за темпи інфляції», - підкреслив Віце-прем’єр-міністр. </w:t>
      </w:r>
    </w:p>
    <w:p w:rsidR="00CF4528" w:rsidRPr="00CF4528" w:rsidRDefault="00CF4528" w:rsidP="00CF4528">
      <w:pPr>
        <w:spacing w:after="0"/>
        <w:ind w:left="-851"/>
        <w:jc w:val="both"/>
        <w:rPr>
          <w:rFonts w:ascii="Arial" w:hAnsi="Arial" w:cs="Arial"/>
        </w:rPr>
      </w:pPr>
    </w:p>
    <w:p w:rsidR="00CF4528" w:rsidRDefault="00CF4528" w:rsidP="00CF4528">
      <w:pPr>
        <w:spacing w:after="0"/>
        <w:ind w:left="-851"/>
        <w:jc w:val="both"/>
        <w:rPr>
          <w:rFonts w:ascii="Arial" w:hAnsi="Arial" w:cs="Arial"/>
        </w:rPr>
      </w:pPr>
      <w:r w:rsidRPr="00CF4528">
        <w:rPr>
          <w:rFonts w:ascii="Arial" w:hAnsi="Arial" w:cs="Arial"/>
        </w:rPr>
        <w:t>За його словами, протягом останніх двох років через економічну кризу і військову агресію Росії влада змушена була піти на досить жорсткі і непопулярні кроки, в тому числі і в соціальній сфері. «У 2013 році відбувся різкий обвал ВВП, військова агресія Росії і втрата значного економічного  і промислового потенціалу, безумовно, далися взнаки. І ці непопулярні кроки були потрібні для того, щоб наша країна змогла вижити в цій непростій ситуації», - зазначив він.</w:t>
      </w:r>
    </w:p>
    <w:p w:rsidR="00CF4528" w:rsidRPr="00CF4528" w:rsidRDefault="00CF4528" w:rsidP="00CF4528">
      <w:pPr>
        <w:spacing w:after="0"/>
        <w:ind w:left="-851"/>
        <w:jc w:val="both"/>
        <w:rPr>
          <w:rFonts w:ascii="Arial" w:hAnsi="Arial" w:cs="Arial"/>
        </w:rPr>
      </w:pPr>
    </w:p>
    <w:p w:rsidR="00E76A52" w:rsidRDefault="00CF4528" w:rsidP="00CF4528">
      <w:pPr>
        <w:spacing w:after="0"/>
        <w:ind w:left="-851"/>
        <w:jc w:val="both"/>
        <w:rPr>
          <w:rFonts w:ascii="Arial" w:hAnsi="Arial" w:cs="Arial"/>
        </w:rPr>
      </w:pPr>
      <w:r w:rsidRPr="00CF4528">
        <w:rPr>
          <w:rFonts w:ascii="Arial" w:hAnsi="Arial" w:cs="Arial"/>
        </w:rPr>
        <w:t xml:space="preserve">«Але вже у 2016 році ми побачили перші ознаки економічного  зростання, а отже отримали реальний шанс для зростання зарплат і пенсій, зростання усіх видів </w:t>
      </w:r>
      <w:proofErr w:type="spellStart"/>
      <w:r w:rsidRPr="00CF4528">
        <w:rPr>
          <w:rFonts w:ascii="Arial" w:hAnsi="Arial" w:cs="Arial"/>
        </w:rPr>
        <w:t>соцдопомог</w:t>
      </w:r>
      <w:proofErr w:type="spellEnd"/>
      <w:r w:rsidRPr="00CF4528">
        <w:rPr>
          <w:rFonts w:ascii="Arial" w:hAnsi="Arial" w:cs="Arial"/>
        </w:rPr>
        <w:t xml:space="preserve"> і бюджет 2017 року продовжить нашу  ідеологію підвищення соціальних стандартів», - наголосив Павло </w:t>
      </w:r>
      <w:proofErr w:type="spellStart"/>
      <w:r w:rsidRPr="00CF4528">
        <w:rPr>
          <w:rFonts w:ascii="Arial" w:hAnsi="Arial" w:cs="Arial"/>
        </w:rPr>
        <w:t>Розенко</w:t>
      </w:r>
      <w:proofErr w:type="spellEnd"/>
      <w:r w:rsidRPr="00CF4528">
        <w:rPr>
          <w:rFonts w:ascii="Arial" w:hAnsi="Arial" w:cs="Arial"/>
        </w:rPr>
        <w:t>.</w:t>
      </w:r>
    </w:p>
    <w:p w:rsidR="00E76A52" w:rsidRDefault="00E76A52" w:rsidP="00E76A52">
      <w:pPr>
        <w:spacing w:after="0"/>
        <w:ind w:left="-851"/>
        <w:rPr>
          <w:rFonts w:ascii="Arial" w:hAnsi="Arial" w:cs="Arial"/>
        </w:rPr>
      </w:pPr>
    </w:p>
    <w:p w:rsidR="00D463E4" w:rsidRPr="00FF7AD5" w:rsidRDefault="00D463E4" w:rsidP="00D463E4">
      <w:pPr>
        <w:spacing w:after="0"/>
        <w:ind w:left="-851"/>
        <w:rPr>
          <w:rFonts w:ascii="Arial" w:hAnsi="Arial" w:cs="Arial"/>
        </w:rPr>
      </w:pPr>
      <w:r w:rsidRPr="00FF7AD5">
        <w:rPr>
          <w:rFonts w:ascii="Arial" w:hAnsi="Arial" w:cs="Arial"/>
        </w:rPr>
        <w:t xml:space="preserve">(За інформацією </w:t>
      </w:r>
      <w:r>
        <w:rPr>
          <w:rFonts w:ascii="Arial" w:hAnsi="Arial" w:cs="Arial"/>
        </w:rPr>
        <w:t>Кабінету Міністрів України</w:t>
      </w:r>
      <w:r w:rsidRPr="00FF7AD5">
        <w:rPr>
          <w:rFonts w:ascii="Arial" w:hAnsi="Arial" w:cs="Arial"/>
        </w:rPr>
        <w:t>// Електронний доступ :</w:t>
      </w:r>
      <w:r w:rsidRPr="00D463E4">
        <w:t xml:space="preserve"> </w:t>
      </w:r>
      <w:hyperlink r:id="rId15" w:history="1">
        <w:r w:rsidRPr="00FB1932">
          <w:rPr>
            <w:rStyle w:val="a8"/>
            <w:rFonts w:ascii="Arial" w:hAnsi="Arial" w:cs="Arial"/>
          </w:rPr>
          <w:t>http://www.kmu.gov.ua/control/uk/publish/article?art_id=249616245&amp;cat_id=244276429</w:t>
        </w:r>
      </w:hyperlink>
      <w:r w:rsidRPr="00FF7AD5">
        <w:rPr>
          <w:rFonts w:ascii="Arial" w:hAnsi="Arial" w:cs="Arial"/>
        </w:rPr>
        <w:t>)</w:t>
      </w:r>
    </w:p>
    <w:p w:rsidR="0057038C" w:rsidRDefault="0057038C" w:rsidP="00E76A52">
      <w:pPr>
        <w:spacing w:after="0"/>
        <w:ind w:left="-851"/>
        <w:rPr>
          <w:rFonts w:ascii="Arial" w:hAnsi="Arial" w:cs="Arial"/>
        </w:rPr>
      </w:pPr>
    </w:p>
    <w:p w:rsidR="00D463E4" w:rsidRDefault="00D463E4" w:rsidP="00E76A52">
      <w:pPr>
        <w:spacing w:after="0"/>
        <w:ind w:left="-851"/>
        <w:rPr>
          <w:rFonts w:ascii="Arial" w:hAnsi="Arial" w:cs="Arial"/>
        </w:rPr>
      </w:pPr>
    </w:p>
    <w:p w:rsidR="00E212ED" w:rsidRDefault="00E212ED" w:rsidP="00E76A52">
      <w:pPr>
        <w:spacing w:after="0"/>
        <w:ind w:left="-851"/>
        <w:rPr>
          <w:rFonts w:ascii="Arial" w:hAnsi="Arial" w:cs="Arial"/>
        </w:rPr>
      </w:pPr>
    </w:p>
    <w:p w:rsidR="00B868FD" w:rsidRDefault="00B868FD" w:rsidP="00BC6BBB">
      <w:pPr>
        <w:spacing w:after="0"/>
        <w:ind w:left="-851"/>
        <w:rPr>
          <w:rFonts w:ascii="Arial" w:hAnsi="Arial" w:cs="Arial"/>
        </w:rPr>
      </w:pPr>
      <w:r>
        <w:rPr>
          <w:noProof/>
          <w:lang w:eastAsia="uk-UA"/>
        </w:rPr>
        <w:lastRenderedPageBreak/>
        <w:drawing>
          <wp:anchor distT="0" distB="0" distL="114300" distR="114300" simplePos="0" relativeHeight="251651072" behindDoc="0" locked="0" layoutInCell="1" allowOverlap="1">
            <wp:simplePos x="0" y="0"/>
            <wp:positionH relativeFrom="column">
              <wp:posOffset>-752475</wp:posOffset>
            </wp:positionH>
            <wp:positionV relativeFrom="paragraph">
              <wp:posOffset>149225</wp:posOffset>
            </wp:positionV>
            <wp:extent cx="991870" cy="327660"/>
            <wp:effectExtent l="0" t="0" r="0" b="0"/>
            <wp:wrapNone/>
            <wp:docPr id="5" name="Рисунок 5" descr="C:\Users\o_paziak\AppData\Local\Microsoft\Windows\INetCache\Content.Word\Квадрати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o_paziak\AppData\Local\Microsoft\Windows\INetCache\Content.Word\Квадратики.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1870" cy="327660"/>
                    </a:xfrm>
                    <a:prstGeom prst="rect">
                      <a:avLst/>
                    </a:prstGeom>
                    <a:noFill/>
                    <a:ln>
                      <a:noFill/>
                    </a:ln>
                  </pic:spPr>
                </pic:pic>
              </a:graphicData>
            </a:graphic>
          </wp:anchor>
        </w:drawing>
      </w:r>
      <w:r w:rsidR="00C66C73" w:rsidRPr="00C66C73">
        <w:rPr>
          <w:noProof/>
          <w:lang w:eastAsia="uk-UA"/>
        </w:rPr>
        <w:pict>
          <v:shape id="_x0000_s1029" type="#_x0000_t202" style="position:absolute;left:0;text-align:left;margin-left:104.6pt;margin-top:12.5pt;width:185.9pt;height:25.1pt;z-index:251658240;visibility:visible;mso-width-percent:400;mso-wrap-distance-top:3.6pt;mso-wrap-distance-bottom:3.6pt;mso-position-horizontal-relative:page;mso-position-vertical-relative:tex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" strokecolor="white [3212]">
            <v:textbox>
              <w:txbxContent>
                <w:p w:rsidR="00087A25" w:rsidRPr="00F30BB8" w:rsidRDefault="00087A25" w:rsidP="00F30BB8">
                  <w:pPr>
                    <w:rPr>
                      <w:rFonts w:ascii="Arial" w:hAnsi="Arial" w:cs="Arial"/>
                      <w:b/>
                      <w:color w:val="4A6489"/>
                      <w:sz w:val="32"/>
                    </w:rPr>
                  </w:pPr>
                  <w:r>
                    <w:rPr>
                      <w:rFonts w:ascii="Arial" w:hAnsi="Arial" w:cs="Arial"/>
                      <w:b/>
                      <w:color w:val="4A6489"/>
                      <w:sz w:val="32"/>
                    </w:rPr>
                    <w:t>Законодавство</w:t>
                  </w:r>
                </w:p>
              </w:txbxContent>
            </v:textbox>
            <w10:wrap anchorx="page"/>
          </v:shape>
        </w:pict>
      </w:r>
    </w:p>
    <w:p w:rsidR="00B868FD" w:rsidRDefault="00B868FD" w:rsidP="00BC6BBB">
      <w:pPr>
        <w:spacing w:after="0"/>
        <w:ind w:left="-851"/>
        <w:rPr>
          <w:rFonts w:ascii="Arial" w:hAnsi="Arial" w:cs="Arial"/>
        </w:rPr>
      </w:pPr>
    </w:p>
    <w:p w:rsidR="00B868FD" w:rsidRDefault="00B868FD" w:rsidP="00BC6BBB">
      <w:pPr>
        <w:spacing w:after="0"/>
        <w:ind w:left="-851"/>
        <w:rPr>
          <w:rFonts w:ascii="Arial" w:hAnsi="Arial" w:cs="Arial"/>
        </w:rPr>
      </w:pPr>
    </w:p>
    <w:p w:rsidR="00BC6BBB" w:rsidRDefault="00BC6BBB" w:rsidP="00BC6BBB">
      <w:pPr>
        <w:spacing w:after="0"/>
        <w:ind w:left="-851"/>
        <w:rPr>
          <w:rFonts w:ascii="Arial" w:hAnsi="Arial" w:cs="Arial"/>
        </w:rPr>
      </w:pPr>
    </w:p>
    <w:p w:rsidR="00B868FD" w:rsidRPr="00F30BB8" w:rsidRDefault="00B868FD" w:rsidP="00622F59">
      <w:pPr>
        <w:pStyle w:val="BasicParagraph"/>
        <w:ind w:left="-709"/>
        <w:jc w:val="both"/>
        <w:rPr>
          <w:rFonts w:ascii="Arial" w:hAnsi="Arial" w:cs="Arial"/>
          <w:b/>
          <w:bCs/>
          <w:color w:val="4A6489"/>
          <w:sz w:val="22"/>
          <w:szCs w:val="22"/>
          <w:lang w:val="uk-UA"/>
        </w:rPr>
      </w:pPr>
      <w:r>
        <w:rPr>
          <w:rFonts w:ascii="Arial" w:hAnsi="Arial" w:cs="Arial"/>
          <w:b/>
          <w:bCs/>
          <w:color w:val="4A6489"/>
          <w:sz w:val="22"/>
          <w:szCs w:val="22"/>
          <w:lang w:val="uk-UA"/>
        </w:rPr>
        <w:t>Прийнято</w:t>
      </w:r>
    </w:p>
    <w:p w:rsidR="00E212ED" w:rsidRPr="00E212ED" w:rsidRDefault="00E212ED" w:rsidP="00E212ED">
      <w:pPr>
        <w:pStyle w:val="BasicParagraph"/>
        <w:ind w:left="-709"/>
        <w:jc w:val="both"/>
        <w:rPr>
          <w:rFonts w:ascii="Arial" w:hAnsi="Arial" w:cs="Arial"/>
          <w:bCs/>
          <w:color w:val="auto"/>
          <w:sz w:val="22"/>
          <w:szCs w:val="22"/>
          <w:lang w:val="uk-UA"/>
        </w:rPr>
      </w:pPr>
      <w:r w:rsidRPr="00E212ED">
        <w:rPr>
          <w:rFonts w:ascii="Arial" w:hAnsi="Arial" w:cs="Arial"/>
          <w:bCs/>
          <w:color w:val="auto"/>
          <w:sz w:val="22"/>
          <w:szCs w:val="22"/>
          <w:lang w:val="uk-UA"/>
        </w:rPr>
        <w:t xml:space="preserve">Закон України «Про внесення змін до деяких законодавчих актів України» від 06.12.2016 </w:t>
      </w:r>
      <w:r>
        <w:rPr>
          <w:rFonts w:ascii="Arial" w:hAnsi="Arial" w:cs="Arial"/>
          <w:bCs/>
          <w:color w:val="auto"/>
          <w:sz w:val="22"/>
          <w:szCs w:val="22"/>
          <w:lang w:val="uk-UA"/>
        </w:rPr>
        <w:t xml:space="preserve"> </w:t>
      </w:r>
      <w:r w:rsidRPr="00E212ED">
        <w:rPr>
          <w:rFonts w:ascii="Arial" w:hAnsi="Arial" w:cs="Arial"/>
          <w:bCs/>
          <w:color w:val="auto"/>
          <w:sz w:val="22"/>
          <w:szCs w:val="22"/>
          <w:lang w:val="uk-UA"/>
        </w:rPr>
        <w:t>№</w:t>
      </w:r>
      <w:r>
        <w:rPr>
          <w:rFonts w:ascii="Arial" w:hAnsi="Arial" w:cs="Arial"/>
          <w:bCs/>
          <w:color w:val="auto"/>
          <w:sz w:val="22"/>
          <w:szCs w:val="22"/>
          <w:lang w:val="uk-UA"/>
        </w:rPr>
        <w:t> </w:t>
      </w:r>
      <w:r w:rsidRPr="00E212ED">
        <w:rPr>
          <w:rFonts w:ascii="Arial" w:hAnsi="Arial" w:cs="Arial"/>
          <w:bCs/>
          <w:color w:val="auto"/>
          <w:sz w:val="22"/>
          <w:szCs w:val="22"/>
          <w:lang w:val="uk-UA"/>
        </w:rPr>
        <w:t>1774-VIII</w:t>
      </w:r>
      <w:r>
        <w:rPr>
          <w:rFonts w:ascii="Arial" w:hAnsi="Arial" w:cs="Arial"/>
          <w:bCs/>
          <w:color w:val="auto"/>
          <w:sz w:val="22"/>
          <w:szCs w:val="22"/>
          <w:lang w:val="uk-UA"/>
        </w:rPr>
        <w:t xml:space="preserve">. </w:t>
      </w:r>
      <w:r w:rsidRPr="00E212ED">
        <w:rPr>
          <w:rFonts w:ascii="Arial" w:hAnsi="Arial" w:cs="Arial"/>
          <w:bCs/>
          <w:color w:val="auto"/>
          <w:sz w:val="22"/>
          <w:szCs w:val="22"/>
          <w:lang w:val="uk-UA"/>
        </w:rPr>
        <w:t>Законом передбачаються наступні позитивні для ОМС норми:</w:t>
      </w:r>
    </w:p>
    <w:p w:rsidR="00E212ED" w:rsidRPr="00E212ED" w:rsidRDefault="00E212ED" w:rsidP="00E212ED">
      <w:pPr>
        <w:pStyle w:val="BasicParagraph"/>
        <w:numPr>
          <w:ilvl w:val="0"/>
          <w:numId w:val="3"/>
        </w:numPr>
        <w:ind w:left="-426" w:hanging="283"/>
        <w:jc w:val="both"/>
        <w:rPr>
          <w:rFonts w:ascii="Arial" w:hAnsi="Arial" w:cs="Arial"/>
          <w:bCs/>
          <w:color w:val="auto"/>
          <w:sz w:val="22"/>
          <w:szCs w:val="22"/>
          <w:lang w:val="uk-UA"/>
        </w:rPr>
      </w:pPr>
      <w:r w:rsidRPr="00E212ED">
        <w:rPr>
          <w:rFonts w:ascii="Arial" w:hAnsi="Arial" w:cs="Arial"/>
          <w:bCs/>
          <w:color w:val="auto"/>
          <w:sz w:val="22"/>
          <w:szCs w:val="22"/>
          <w:lang w:val="uk-UA"/>
        </w:rPr>
        <w:t>відновлено виплати пенсій посадовим особам органів місцевого самоврядування (85% призначеної пенсії);</w:t>
      </w:r>
    </w:p>
    <w:p w:rsidR="00E212ED" w:rsidRPr="00E212ED" w:rsidRDefault="00E212ED" w:rsidP="00E212ED">
      <w:pPr>
        <w:pStyle w:val="BasicParagraph"/>
        <w:numPr>
          <w:ilvl w:val="0"/>
          <w:numId w:val="3"/>
        </w:numPr>
        <w:ind w:left="-426" w:hanging="283"/>
        <w:jc w:val="both"/>
        <w:rPr>
          <w:rFonts w:ascii="Arial" w:hAnsi="Arial" w:cs="Arial"/>
          <w:bCs/>
          <w:color w:val="auto"/>
          <w:sz w:val="22"/>
          <w:szCs w:val="22"/>
          <w:lang w:val="uk-UA"/>
        </w:rPr>
      </w:pPr>
      <w:r w:rsidRPr="00E212ED">
        <w:rPr>
          <w:rFonts w:ascii="Arial" w:hAnsi="Arial" w:cs="Arial"/>
          <w:bCs/>
          <w:color w:val="auto"/>
          <w:sz w:val="22"/>
          <w:szCs w:val="22"/>
          <w:lang w:val="uk-UA"/>
        </w:rPr>
        <w:t>органи місцевого самоврядування можуть проводити перевірки та складати протоколи про адмін. правопорушення (у сферах праці та зайнятості) на підприємствах, установах, організаціях усіх форм власності та фізичних осіб-підприємців;</w:t>
      </w:r>
    </w:p>
    <w:p w:rsidR="00E212ED" w:rsidRPr="00E212ED" w:rsidRDefault="00E212ED" w:rsidP="00E212ED">
      <w:pPr>
        <w:pStyle w:val="BasicParagraph"/>
        <w:numPr>
          <w:ilvl w:val="0"/>
          <w:numId w:val="3"/>
        </w:numPr>
        <w:ind w:left="-426" w:hanging="283"/>
        <w:jc w:val="both"/>
        <w:rPr>
          <w:rFonts w:ascii="Arial" w:hAnsi="Arial" w:cs="Arial"/>
          <w:bCs/>
          <w:color w:val="auto"/>
          <w:sz w:val="22"/>
          <w:szCs w:val="22"/>
          <w:lang w:val="uk-UA"/>
        </w:rPr>
      </w:pPr>
      <w:r w:rsidRPr="00E212ED">
        <w:rPr>
          <w:rFonts w:ascii="Arial" w:hAnsi="Arial" w:cs="Arial"/>
          <w:bCs/>
          <w:color w:val="auto"/>
          <w:sz w:val="22"/>
          <w:szCs w:val="22"/>
          <w:lang w:val="uk-UA"/>
        </w:rPr>
        <w:t>органи місцевого самоврядування (міста) звільняються від сплати судового збору під час розгляду справ щодо вирішення питань соціального захисту населення;</w:t>
      </w:r>
    </w:p>
    <w:p w:rsidR="00B868FD" w:rsidRPr="00E212ED" w:rsidRDefault="00E212ED" w:rsidP="00E212ED">
      <w:pPr>
        <w:pStyle w:val="BasicParagraph"/>
        <w:numPr>
          <w:ilvl w:val="0"/>
          <w:numId w:val="3"/>
        </w:numPr>
        <w:ind w:left="-426" w:hanging="283"/>
        <w:jc w:val="both"/>
        <w:rPr>
          <w:rFonts w:ascii="Arial" w:hAnsi="Arial" w:cs="Arial"/>
          <w:bCs/>
          <w:color w:val="auto"/>
          <w:sz w:val="22"/>
          <w:szCs w:val="22"/>
          <w:lang w:val="uk-UA"/>
        </w:rPr>
      </w:pPr>
      <w:r w:rsidRPr="00E212ED">
        <w:rPr>
          <w:rFonts w:ascii="Arial" w:hAnsi="Arial" w:cs="Arial"/>
          <w:bCs/>
          <w:color w:val="auto"/>
          <w:sz w:val="22"/>
          <w:szCs w:val="22"/>
          <w:lang w:val="uk-UA"/>
        </w:rPr>
        <w:t>Кабміну Міністрів України доручено розробити нормативно-правові акти, відповідно до яких деякі гарантовані державою пільги, у тому числі пільгове перевезення, можуть надаватися у готівковій формі.</w:t>
      </w:r>
    </w:p>
    <w:p w:rsidR="00E212ED" w:rsidRDefault="00E212ED" w:rsidP="00622F59">
      <w:pPr>
        <w:pStyle w:val="BasicParagraph"/>
        <w:ind w:left="-709"/>
        <w:jc w:val="both"/>
        <w:rPr>
          <w:rFonts w:ascii="Arial" w:hAnsi="Arial" w:cs="Arial"/>
          <w:b/>
          <w:bCs/>
          <w:color w:val="4A6489"/>
          <w:sz w:val="22"/>
          <w:szCs w:val="22"/>
          <w:lang w:val="uk-UA"/>
        </w:rPr>
      </w:pPr>
    </w:p>
    <w:p w:rsidR="00E212ED" w:rsidRPr="00E212ED" w:rsidRDefault="00E212ED" w:rsidP="00E212ED">
      <w:pPr>
        <w:pStyle w:val="BasicParagraph"/>
        <w:ind w:left="-709"/>
        <w:jc w:val="both"/>
        <w:rPr>
          <w:rFonts w:ascii="Arial" w:hAnsi="Arial" w:cs="Arial"/>
          <w:bCs/>
          <w:color w:val="auto"/>
          <w:sz w:val="22"/>
          <w:szCs w:val="22"/>
          <w:lang w:val="uk-UA"/>
        </w:rPr>
      </w:pPr>
      <w:r w:rsidRPr="00E212ED">
        <w:rPr>
          <w:rFonts w:ascii="Arial" w:hAnsi="Arial" w:cs="Arial"/>
          <w:bCs/>
          <w:color w:val="auto"/>
          <w:sz w:val="22"/>
          <w:szCs w:val="22"/>
          <w:lang w:val="uk-UA"/>
        </w:rPr>
        <w:t>Закон України «Про внесення змін до Бюджетного кодексу України»</w:t>
      </w:r>
      <w:r>
        <w:rPr>
          <w:rFonts w:ascii="Arial" w:hAnsi="Arial" w:cs="Arial"/>
          <w:bCs/>
          <w:color w:val="auto"/>
          <w:sz w:val="22"/>
          <w:szCs w:val="22"/>
          <w:lang w:val="uk-UA"/>
        </w:rPr>
        <w:t xml:space="preserve"> </w:t>
      </w:r>
      <w:r w:rsidRPr="00E212ED">
        <w:rPr>
          <w:rFonts w:ascii="Arial" w:hAnsi="Arial" w:cs="Arial"/>
          <w:bCs/>
          <w:color w:val="auto"/>
          <w:sz w:val="22"/>
          <w:szCs w:val="22"/>
          <w:lang w:val="uk-UA"/>
        </w:rPr>
        <w:t>від 20.12.2016 № 1789-VIII</w:t>
      </w:r>
      <w:r>
        <w:rPr>
          <w:rFonts w:ascii="Arial" w:hAnsi="Arial" w:cs="Arial"/>
          <w:bCs/>
          <w:color w:val="auto"/>
          <w:sz w:val="22"/>
          <w:szCs w:val="22"/>
          <w:lang w:val="uk-UA"/>
        </w:rPr>
        <w:t xml:space="preserve">. </w:t>
      </w:r>
      <w:r w:rsidRPr="00E212ED">
        <w:rPr>
          <w:rFonts w:ascii="Arial" w:hAnsi="Arial" w:cs="Arial"/>
          <w:bCs/>
          <w:color w:val="auto"/>
          <w:sz w:val="22"/>
          <w:szCs w:val="22"/>
          <w:lang w:val="uk-UA"/>
        </w:rPr>
        <w:t>Законом передбачаються наступні для ОМС норми:</w:t>
      </w:r>
    </w:p>
    <w:p w:rsidR="00E212ED" w:rsidRPr="00E212ED" w:rsidRDefault="00E212ED" w:rsidP="00E212ED">
      <w:pPr>
        <w:pStyle w:val="BasicParagraph"/>
        <w:numPr>
          <w:ilvl w:val="0"/>
          <w:numId w:val="3"/>
        </w:numPr>
        <w:ind w:left="-426" w:hanging="283"/>
        <w:jc w:val="both"/>
        <w:rPr>
          <w:rFonts w:ascii="Arial" w:hAnsi="Arial" w:cs="Arial"/>
          <w:bCs/>
          <w:color w:val="auto"/>
          <w:sz w:val="22"/>
          <w:szCs w:val="22"/>
          <w:lang w:val="uk-UA"/>
        </w:rPr>
      </w:pPr>
      <w:r w:rsidRPr="00E212ED">
        <w:rPr>
          <w:rFonts w:ascii="Arial" w:hAnsi="Arial" w:cs="Arial"/>
          <w:bCs/>
          <w:color w:val="auto"/>
          <w:sz w:val="22"/>
          <w:szCs w:val="22"/>
          <w:lang w:val="uk-UA"/>
        </w:rPr>
        <w:t>встановлено, що за рахунок субвенції з державного бюджету місцевим здійснюється доставка громадянам повідомлень про призначення субсидії;</w:t>
      </w:r>
    </w:p>
    <w:p w:rsidR="00E212ED" w:rsidRDefault="00E212ED" w:rsidP="00E212ED">
      <w:pPr>
        <w:pStyle w:val="BasicParagraph"/>
        <w:numPr>
          <w:ilvl w:val="0"/>
          <w:numId w:val="3"/>
        </w:numPr>
        <w:ind w:left="-426" w:hanging="283"/>
        <w:jc w:val="both"/>
        <w:rPr>
          <w:rFonts w:ascii="Arial" w:hAnsi="Arial" w:cs="Arial"/>
          <w:bCs/>
          <w:color w:val="auto"/>
          <w:sz w:val="22"/>
          <w:szCs w:val="22"/>
          <w:lang w:val="uk-UA"/>
        </w:rPr>
      </w:pPr>
      <w:r w:rsidRPr="00E212ED">
        <w:rPr>
          <w:rFonts w:ascii="Arial" w:hAnsi="Arial" w:cs="Arial"/>
          <w:bCs/>
          <w:color w:val="auto"/>
          <w:sz w:val="22"/>
          <w:szCs w:val="22"/>
          <w:lang w:val="uk-UA"/>
        </w:rPr>
        <w:t>пільги, гарантовані державою (безоплатне санаторно-курортне лікування деяким категоріям громадян, пільговий проїзд, безоплатний капітальний ремонт житлових будинків і квартир, встановлення на пільгових умовах квартирних телефонів та пільгова оплата за їх користування) будуть фінансуватись лише з місцевих бюджетів</w:t>
      </w:r>
      <w:r>
        <w:rPr>
          <w:rFonts w:ascii="Arial" w:hAnsi="Arial" w:cs="Arial"/>
          <w:bCs/>
          <w:color w:val="auto"/>
          <w:sz w:val="22"/>
          <w:szCs w:val="22"/>
          <w:lang w:val="uk-UA"/>
        </w:rPr>
        <w:t>.</w:t>
      </w:r>
    </w:p>
    <w:p w:rsidR="00BE7CB8" w:rsidRDefault="00BE7CB8" w:rsidP="00E212ED">
      <w:pPr>
        <w:pStyle w:val="BasicParagraph"/>
        <w:jc w:val="both"/>
        <w:rPr>
          <w:rFonts w:ascii="Arial" w:hAnsi="Arial" w:cs="Arial"/>
          <w:bCs/>
          <w:color w:val="auto"/>
          <w:sz w:val="22"/>
          <w:szCs w:val="22"/>
          <w:lang w:val="uk-UA"/>
        </w:rPr>
      </w:pPr>
    </w:p>
    <w:p w:rsidR="00E212ED" w:rsidRDefault="00BE7CB8" w:rsidP="00BE7CB8">
      <w:pPr>
        <w:pStyle w:val="BasicParagraph"/>
        <w:ind w:left="-709"/>
        <w:jc w:val="both"/>
        <w:rPr>
          <w:rFonts w:ascii="Arial" w:hAnsi="Arial" w:cs="Arial"/>
          <w:bCs/>
          <w:color w:val="auto"/>
          <w:sz w:val="22"/>
          <w:szCs w:val="22"/>
          <w:lang w:val="uk-UA"/>
        </w:rPr>
      </w:pPr>
      <w:r w:rsidRPr="00BE7CB8">
        <w:rPr>
          <w:rFonts w:ascii="Arial" w:hAnsi="Arial" w:cs="Arial"/>
          <w:bCs/>
          <w:color w:val="auto"/>
          <w:sz w:val="22"/>
          <w:szCs w:val="22"/>
          <w:lang w:val="uk-UA"/>
        </w:rPr>
        <w:t>Постанова Кабінету Міністрів України від 14.12.2016 № 957 «Про затвердження Типового положення про психоневрологічний інтернат».  Затвердження нової редакції Типового положення про психоневрологічний інтернат, яким, у тому числі, передбачено нова процедура прийому громадян до установи (спрощення процедури із залученням місцевих органів соціального захисту населення)</w:t>
      </w:r>
      <w:r>
        <w:rPr>
          <w:rFonts w:ascii="Arial" w:hAnsi="Arial" w:cs="Arial"/>
          <w:bCs/>
          <w:color w:val="auto"/>
          <w:sz w:val="22"/>
          <w:szCs w:val="22"/>
          <w:lang w:val="uk-UA"/>
        </w:rPr>
        <w:t>.</w:t>
      </w:r>
    </w:p>
    <w:p w:rsidR="00BE7CB8" w:rsidRDefault="00BE7CB8" w:rsidP="00BE7CB8">
      <w:pPr>
        <w:pStyle w:val="BasicParagraph"/>
        <w:ind w:left="-709"/>
        <w:jc w:val="both"/>
        <w:rPr>
          <w:rFonts w:ascii="Arial" w:hAnsi="Arial" w:cs="Arial"/>
          <w:bCs/>
          <w:color w:val="auto"/>
          <w:sz w:val="22"/>
          <w:szCs w:val="22"/>
          <w:lang w:val="uk-UA"/>
        </w:rPr>
      </w:pPr>
    </w:p>
    <w:p w:rsidR="00BE7CB8" w:rsidRPr="00E212ED" w:rsidRDefault="00BE7CB8" w:rsidP="00BE7CB8">
      <w:pPr>
        <w:pStyle w:val="BasicParagraph"/>
        <w:ind w:left="-709"/>
        <w:jc w:val="both"/>
        <w:rPr>
          <w:rFonts w:ascii="Arial" w:hAnsi="Arial" w:cs="Arial"/>
          <w:bCs/>
          <w:color w:val="auto"/>
          <w:sz w:val="22"/>
          <w:szCs w:val="22"/>
          <w:lang w:val="uk-UA"/>
        </w:rPr>
      </w:pPr>
      <w:r w:rsidRPr="00BE7CB8">
        <w:rPr>
          <w:rFonts w:ascii="Arial" w:hAnsi="Arial" w:cs="Arial"/>
          <w:bCs/>
          <w:color w:val="auto"/>
          <w:sz w:val="22"/>
          <w:szCs w:val="22"/>
          <w:lang w:val="uk-UA"/>
        </w:rPr>
        <w:t>Постанова Кабінету Міністрів України від 14.12.2016 № 978 «Деякі питання соціального захисту дітей з інвалідністю та осіб з інвалідністю». Затвердження нової редакції Типового положення про дитячий будинок-інтернат, яким, у тому числі, передбачено нова процедура прийому громадян до установи (спрощення процедури із залученням місцевих органів соціального захисту населення).</w:t>
      </w:r>
    </w:p>
    <w:p w:rsidR="00E212ED" w:rsidRDefault="00E212ED" w:rsidP="00622F59">
      <w:pPr>
        <w:pStyle w:val="BasicParagraph"/>
        <w:ind w:left="-709"/>
        <w:jc w:val="both"/>
        <w:rPr>
          <w:rFonts w:ascii="Arial" w:hAnsi="Arial" w:cs="Arial"/>
          <w:b/>
          <w:bCs/>
          <w:color w:val="4A6489"/>
          <w:sz w:val="22"/>
          <w:szCs w:val="22"/>
          <w:lang w:val="uk-UA"/>
        </w:rPr>
      </w:pPr>
    </w:p>
    <w:p w:rsidR="00BE7CB8" w:rsidRPr="00BE7CB8" w:rsidRDefault="00BE7CB8" w:rsidP="00622F59">
      <w:pPr>
        <w:pStyle w:val="BasicParagraph"/>
        <w:ind w:left="-709"/>
        <w:jc w:val="both"/>
        <w:rPr>
          <w:rFonts w:ascii="Arial" w:hAnsi="Arial" w:cs="Arial"/>
          <w:bCs/>
          <w:color w:val="auto"/>
          <w:sz w:val="22"/>
          <w:szCs w:val="22"/>
          <w:lang w:val="uk-UA"/>
        </w:rPr>
      </w:pPr>
      <w:r w:rsidRPr="00BE7CB8">
        <w:rPr>
          <w:rFonts w:ascii="Arial" w:hAnsi="Arial" w:cs="Arial"/>
          <w:bCs/>
          <w:color w:val="auto"/>
          <w:sz w:val="22"/>
          <w:szCs w:val="22"/>
          <w:lang w:val="uk-UA"/>
        </w:rPr>
        <w:t>Розпорядження Кабінету Міністрів України від 23 листопада 2016 р. № 854 «Деякі питання санаторно-курортного лікування та відпочинку громадян, які постраждали внаслідок Чорнобильської катастрофи». Розпорядження змінює підхід, до надання послуг з санаторно-курортного лікування громадян, постраждалих внаслідок чорнобильської катастрофи, у тому числі надає право отримувати чорнобильцям додаткових послуг в санаторно-курортних закладах за рахунок власних коштів.</w:t>
      </w:r>
    </w:p>
    <w:p w:rsidR="00BE7CB8" w:rsidRDefault="00BE7CB8" w:rsidP="00622F59">
      <w:pPr>
        <w:pStyle w:val="BasicParagraph"/>
        <w:ind w:left="-709"/>
        <w:jc w:val="both"/>
        <w:rPr>
          <w:rFonts w:ascii="Arial" w:hAnsi="Arial" w:cs="Arial"/>
          <w:b/>
          <w:bCs/>
          <w:color w:val="4A6489"/>
          <w:sz w:val="22"/>
          <w:szCs w:val="22"/>
          <w:lang w:val="uk-UA"/>
        </w:rPr>
      </w:pPr>
    </w:p>
    <w:p w:rsidR="00E212ED" w:rsidRPr="00BE7CB8" w:rsidRDefault="00BE7CB8" w:rsidP="00622F59">
      <w:pPr>
        <w:pStyle w:val="BasicParagraph"/>
        <w:ind w:left="-709"/>
        <w:jc w:val="both"/>
        <w:rPr>
          <w:rFonts w:ascii="Arial" w:hAnsi="Arial" w:cs="Arial"/>
          <w:bCs/>
          <w:color w:val="auto"/>
          <w:sz w:val="22"/>
          <w:szCs w:val="22"/>
          <w:lang w:val="uk-UA"/>
        </w:rPr>
      </w:pPr>
      <w:r w:rsidRPr="00BE7CB8">
        <w:rPr>
          <w:rFonts w:ascii="Arial" w:hAnsi="Arial" w:cs="Arial"/>
          <w:bCs/>
          <w:color w:val="auto"/>
          <w:sz w:val="22"/>
          <w:szCs w:val="22"/>
          <w:lang w:val="uk-UA"/>
        </w:rPr>
        <w:t xml:space="preserve">Розпорядження Кабінету Міністрів України від 26.10.2016 № 773-р «Про затвердження розподілу субвенції з державного бюджету місцевим бюджетам на будівництво (придбання) житла для </w:t>
      </w:r>
      <w:r w:rsidRPr="00BE7CB8">
        <w:rPr>
          <w:rFonts w:ascii="Arial" w:hAnsi="Arial" w:cs="Arial"/>
          <w:bCs/>
          <w:color w:val="auto"/>
          <w:sz w:val="22"/>
          <w:szCs w:val="22"/>
          <w:lang w:val="uk-UA"/>
        </w:rPr>
        <w:lastRenderedPageBreak/>
        <w:t>сімей загиблих військовослужбовців, які брали безпосередню участь в антитерористичній операції, а також для інвалідів I-II групи з числа військовослужбовців, які брали участь у зазначеній операції, та потребують поліпшення житлових умов, на 2016 рік». Розподіл коштів на цільову грошову компенсацію для придбання житла сім'ями загиблих учасників антитерористичної операції та інвалідами з числа учасників АТО. Це означає можливість самостійно обирати найбільш прийнятне житло та купувати його за рахунок коштів грошової компенсації, наданої Урядом. Рішення прийняте з метою реалізації передбаченої державним бюджетом субвенції (299 970 тис. грн.) на будівництво (придбання) житла для вищевказаних категорій осіб.</w:t>
      </w:r>
    </w:p>
    <w:p w:rsidR="00BE7CB8" w:rsidRDefault="00BE7CB8" w:rsidP="00622F59">
      <w:pPr>
        <w:pStyle w:val="BasicParagraph"/>
        <w:ind w:left="-709"/>
        <w:jc w:val="both"/>
        <w:rPr>
          <w:rFonts w:ascii="Arial" w:hAnsi="Arial" w:cs="Arial"/>
          <w:b/>
          <w:bCs/>
          <w:color w:val="4A6489"/>
          <w:sz w:val="22"/>
          <w:szCs w:val="22"/>
          <w:lang w:val="uk-UA"/>
        </w:rPr>
      </w:pPr>
    </w:p>
    <w:p w:rsidR="00BE7CB8" w:rsidRPr="00BE7CB8" w:rsidRDefault="00BE7CB8" w:rsidP="00622F59">
      <w:pPr>
        <w:pStyle w:val="BasicParagraph"/>
        <w:ind w:left="-709"/>
        <w:jc w:val="both"/>
        <w:rPr>
          <w:rFonts w:ascii="Arial" w:hAnsi="Arial" w:cs="Arial"/>
          <w:bCs/>
          <w:color w:val="auto"/>
          <w:sz w:val="22"/>
          <w:szCs w:val="22"/>
          <w:lang w:val="uk-UA"/>
        </w:rPr>
      </w:pPr>
      <w:r w:rsidRPr="00BE7CB8">
        <w:rPr>
          <w:rFonts w:ascii="Arial" w:hAnsi="Arial" w:cs="Arial"/>
          <w:bCs/>
          <w:color w:val="auto"/>
          <w:sz w:val="22"/>
          <w:szCs w:val="22"/>
          <w:lang w:val="uk-UA"/>
        </w:rPr>
        <w:t xml:space="preserve">Розпорядження Кабінету Міністрів України від 07.12.2016 № 928-р «Про внесення зміни до пункту 2 розпорядження Кабінету Міністрів України від 8 серпня 2016 р. № 578». Розпорядження спрощує систему реалізації на території мм. Дніпра, Києва, Львова, Одеси та Харкова пілотних проектів щодо створення центрів надання соціальних послуг у форматі </w:t>
      </w:r>
      <w:proofErr w:type="spellStart"/>
      <w:r w:rsidRPr="00BE7CB8">
        <w:rPr>
          <w:rFonts w:ascii="Arial" w:hAnsi="Arial" w:cs="Arial"/>
          <w:bCs/>
          <w:color w:val="auto"/>
          <w:sz w:val="22"/>
          <w:szCs w:val="22"/>
          <w:lang w:val="uk-UA"/>
        </w:rPr>
        <w:t>“Прозорий</w:t>
      </w:r>
      <w:proofErr w:type="spellEnd"/>
      <w:r w:rsidRPr="00BE7CB8">
        <w:rPr>
          <w:rFonts w:ascii="Arial" w:hAnsi="Arial" w:cs="Arial"/>
          <w:bCs/>
          <w:color w:val="auto"/>
          <w:sz w:val="22"/>
          <w:szCs w:val="22"/>
          <w:lang w:val="uk-UA"/>
        </w:rPr>
        <w:t xml:space="preserve"> </w:t>
      </w:r>
      <w:proofErr w:type="spellStart"/>
      <w:r w:rsidRPr="00BE7CB8">
        <w:rPr>
          <w:rFonts w:ascii="Arial" w:hAnsi="Arial" w:cs="Arial"/>
          <w:bCs/>
          <w:color w:val="auto"/>
          <w:sz w:val="22"/>
          <w:szCs w:val="22"/>
          <w:lang w:val="uk-UA"/>
        </w:rPr>
        <w:t>офіс”</w:t>
      </w:r>
      <w:proofErr w:type="spellEnd"/>
      <w:r w:rsidRPr="00BE7CB8">
        <w:rPr>
          <w:rFonts w:ascii="Arial" w:hAnsi="Arial" w:cs="Arial"/>
          <w:bCs/>
          <w:color w:val="auto"/>
          <w:sz w:val="22"/>
          <w:szCs w:val="22"/>
          <w:lang w:val="uk-UA"/>
        </w:rPr>
        <w:t>.</w:t>
      </w:r>
    </w:p>
    <w:p w:rsidR="00BE7CB8" w:rsidRDefault="00BE7CB8" w:rsidP="00622F59">
      <w:pPr>
        <w:pStyle w:val="BasicParagraph"/>
        <w:ind w:left="-709"/>
        <w:jc w:val="both"/>
        <w:rPr>
          <w:rFonts w:ascii="Arial" w:hAnsi="Arial" w:cs="Arial"/>
          <w:b/>
          <w:bCs/>
          <w:color w:val="4A6489"/>
          <w:sz w:val="22"/>
          <w:szCs w:val="22"/>
          <w:lang w:val="uk-UA"/>
        </w:rPr>
      </w:pPr>
    </w:p>
    <w:p w:rsidR="00622F59" w:rsidRDefault="00C66C73" w:rsidP="00622F59">
      <w:pPr>
        <w:spacing w:after="0"/>
        <w:ind w:left="-709"/>
        <w:rPr>
          <w:rFonts w:ascii="Arial" w:hAnsi="Arial" w:cs="Arial"/>
        </w:rPr>
      </w:pPr>
      <w:r w:rsidRPr="00C66C73">
        <w:rPr>
          <w:noProof/>
          <w:lang w:eastAsia="uk-UA"/>
        </w:rPr>
        <w:pict>
          <v:shape id="_x0000_s1030" type="#_x0000_t202" style="position:absolute;left:0;text-align:left;margin-left:104.6pt;margin-top:12.35pt;width:185.9pt;height:27.15pt;z-index:251660288;visibility:visible;mso-width-percent:400;mso-wrap-distance-top:3.6pt;mso-wrap-distance-bottom:3.6pt;mso-position-horizontal-relative:page;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" strokecolor="white [3212]">
            <v:textbox>
              <w:txbxContent>
                <w:p w:rsidR="00622F59" w:rsidRPr="00F30BB8" w:rsidRDefault="00622F59" w:rsidP="00F30BB8">
                  <w:pPr>
                    <w:rPr>
                      <w:rFonts w:ascii="Arial" w:hAnsi="Arial" w:cs="Arial"/>
                      <w:b/>
                      <w:color w:val="4A6489"/>
                      <w:sz w:val="32"/>
                    </w:rPr>
                  </w:pPr>
                  <w:r>
                    <w:rPr>
                      <w:rFonts w:ascii="Arial" w:hAnsi="Arial" w:cs="Arial"/>
                      <w:b/>
                      <w:color w:val="4A6489"/>
                      <w:sz w:val="32"/>
                    </w:rPr>
                    <w:t>Консультації</w:t>
                  </w:r>
                </w:p>
              </w:txbxContent>
            </v:textbox>
            <w10:wrap anchorx="page"/>
          </v:shape>
        </w:pict>
      </w:r>
      <w:r w:rsidR="00622F59">
        <w:rPr>
          <w:noProof/>
          <w:lang w:eastAsia="uk-UA"/>
        </w:rPr>
        <w:drawing>
          <wp:anchor distT="0" distB="0" distL="114300" distR="114300" simplePos="0" relativeHeight="251652096" behindDoc="0" locked="0" layoutInCell="1" allowOverlap="1">
            <wp:simplePos x="0" y="0"/>
            <wp:positionH relativeFrom="column">
              <wp:posOffset>-752475</wp:posOffset>
            </wp:positionH>
            <wp:positionV relativeFrom="paragraph">
              <wp:posOffset>166885</wp:posOffset>
            </wp:positionV>
            <wp:extent cx="991870" cy="327660"/>
            <wp:effectExtent l="0" t="0" r="0" b="0"/>
            <wp:wrapNone/>
            <wp:docPr id="8" name="Рисунок 8" descr="C:\Users\o_paziak\AppData\Local\Microsoft\Windows\INetCache\Content.Word\Квадрати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o_paziak\AppData\Local\Microsoft\Windows\INetCache\Content.Word\Квадратики.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1870" cy="327660"/>
                    </a:xfrm>
                    <a:prstGeom prst="rect">
                      <a:avLst/>
                    </a:prstGeom>
                    <a:noFill/>
                    <a:ln>
                      <a:noFill/>
                    </a:ln>
                  </pic:spPr>
                </pic:pic>
              </a:graphicData>
            </a:graphic>
          </wp:anchor>
        </w:drawing>
      </w:r>
    </w:p>
    <w:p w:rsidR="00622F59" w:rsidRDefault="00622F59" w:rsidP="00622F59">
      <w:pPr>
        <w:spacing w:after="0"/>
        <w:ind w:left="-709"/>
        <w:rPr>
          <w:rFonts w:ascii="Arial" w:hAnsi="Arial" w:cs="Arial"/>
        </w:rPr>
      </w:pPr>
    </w:p>
    <w:p w:rsidR="00622F59" w:rsidRDefault="00622F59" w:rsidP="00622F59">
      <w:pPr>
        <w:spacing w:after="0"/>
        <w:ind w:left="-709"/>
        <w:rPr>
          <w:rFonts w:ascii="Arial" w:hAnsi="Arial" w:cs="Arial"/>
        </w:rPr>
      </w:pPr>
    </w:p>
    <w:p w:rsidR="00622F59" w:rsidRDefault="00C66C73" w:rsidP="00622F59">
      <w:pPr>
        <w:spacing w:after="0"/>
        <w:ind w:left="-709"/>
        <w:rPr>
          <w:rFonts w:ascii="Arial" w:hAnsi="Arial" w:cs="Arial"/>
        </w:rPr>
      </w:pPr>
      <w:r w:rsidRPr="00C66C73">
        <w:rPr>
          <w:noProof/>
          <w:lang w:eastAsia="uk-UA"/>
        </w:rPr>
        <w:pict>
          <v:shape id="_x0000_s1031" type="#_x0000_t202" style="position:absolute;left:0;text-align:left;margin-left:20.25pt;margin-top:19.5pt;width:20.4pt;height:30.55pt;z-index:251661312;visibility:visible;mso-wrap-distance-top:3.6pt;mso-wrap-distance-bottom:3.6pt;mso-position-horizontal-relative:left-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" strokecolor="white [3212]">
            <v:textbox>
              <w:txbxContent>
                <w:p w:rsidR="00622F59" w:rsidRDefault="00622F59" w:rsidP="00622F59">
                  <w:pPr>
                    <w:pStyle w:val="BasicParagraph"/>
                    <w:rPr>
                      <w:rFonts w:ascii="HeliosC" w:hAnsi="HeliosC" w:cs="HeliosC"/>
                      <w:b/>
                      <w:bCs/>
                      <w:color w:val="4A6489"/>
                      <w:sz w:val="46"/>
                      <w:szCs w:val="46"/>
                    </w:rPr>
                  </w:pPr>
                  <w:r>
                    <w:rPr>
                      <w:rFonts w:ascii="HeliosC" w:hAnsi="HeliosC" w:cs="HeliosC"/>
                      <w:b/>
                      <w:bCs/>
                      <w:color w:val="4A6489"/>
                      <w:sz w:val="46"/>
                      <w:szCs w:val="46"/>
                    </w:rPr>
                    <w:t>?</w:t>
                  </w:r>
                </w:p>
                <w:p w:rsidR="00622F59" w:rsidRPr="00F30BB8" w:rsidRDefault="00622F59" w:rsidP="00F30BB8">
                  <w:pPr>
                    <w:rPr>
                      <w:rFonts w:ascii="Arial" w:hAnsi="Arial" w:cs="Arial"/>
                      <w:b/>
                      <w:color w:val="4A6489"/>
                      <w:sz w:val="32"/>
                    </w:rPr>
                  </w:pPr>
                </w:p>
              </w:txbxContent>
            </v:textbox>
            <w10:wrap anchorx="margin"/>
          </v:shape>
        </w:pict>
      </w:r>
    </w:p>
    <w:p w:rsidR="00622F59" w:rsidRDefault="00622F59" w:rsidP="00622F59">
      <w:pPr>
        <w:pStyle w:val="BasicParagraph"/>
        <w:jc w:val="both"/>
        <w:rPr>
          <w:rFonts w:ascii="Arial" w:hAnsi="Arial" w:cs="Arial"/>
          <w:color w:val="auto"/>
          <w:sz w:val="22"/>
          <w:szCs w:val="22"/>
          <w:lang w:val="uk-UA"/>
        </w:rPr>
      </w:pPr>
    </w:p>
    <w:p w:rsidR="004D7FE3" w:rsidRDefault="00E212ED" w:rsidP="00E212ED">
      <w:pPr>
        <w:spacing w:after="0"/>
        <w:ind w:left="-709"/>
        <w:jc w:val="both"/>
        <w:rPr>
          <w:rFonts w:ascii="Arial" w:hAnsi="Arial" w:cs="Arial"/>
          <w:b/>
          <w:bCs/>
          <w:color w:val="4A6489"/>
        </w:rPr>
      </w:pPr>
      <w:r w:rsidRPr="00E212ED">
        <w:rPr>
          <w:rFonts w:ascii="Arial" w:hAnsi="Arial" w:cs="Arial"/>
          <w:b/>
          <w:bCs/>
          <w:color w:val="4A6489"/>
        </w:rPr>
        <w:t>Посадова особа місцевого самоврядування здійснила насильство в сім"ї - побив і вигнав з власного будинку батька. Згідно з ухвалою суду, має відпрацювати на громадських роботах. Для проходження громадських робіт у виконавчому комітеті працівник «взяв» лікарняний. Чи може бути такий лікарняний оплаченим? Чи може працівник продовжувати працювати на посаді спеціаліста служби у справах дітей, якщо до його посадових обов’язків входить профілактика негативних явищ серед дітей, в тому числі і насильство в сім’ї?</w:t>
      </w:r>
      <w:r w:rsidR="00622F59">
        <w:rPr>
          <w:rFonts w:ascii="Arial" w:hAnsi="Arial" w:cs="Arial"/>
          <w:b/>
          <w:bCs/>
          <w:color w:val="4A6489"/>
        </w:rPr>
        <w:t xml:space="preserve"> </w:t>
      </w:r>
    </w:p>
    <w:p w:rsidR="00622F59" w:rsidRPr="00B868FD" w:rsidRDefault="00C66C73" w:rsidP="00622F59">
      <w:pPr>
        <w:pStyle w:val="BasicParagraph"/>
        <w:ind w:left="-709"/>
        <w:jc w:val="both"/>
        <w:rPr>
          <w:rFonts w:ascii="Arial" w:hAnsi="Arial" w:cs="Arial"/>
          <w:b/>
          <w:bCs/>
          <w:color w:val="4A6489"/>
          <w:sz w:val="22"/>
          <w:szCs w:val="22"/>
          <w:lang w:val="uk-UA"/>
        </w:rPr>
      </w:pPr>
      <w:r w:rsidRPr="00C66C73">
        <w:rPr>
          <w:noProof/>
          <w:lang w:val="uk-UA" w:eastAsia="uk-UA"/>
        </w:rPr>
        <w:pict>
          <v:shape id="_x0000_s1032" type="#_x0000_t202" style="position:absolute;left:0;text-align:left;margin-left:23.5pt;margin-top:8.4pt;width:20.4pt;height:30.55pt;z-index:251664384;visibility:visible;mso-wrap-distance-top:3.6pt;mso-wrap-distance-bottom:3.6pt;mso-position-horizontal-relative:left-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" strokecolor="white [3212]">
            <v:textbox>
              <w:txbxContent>
                <w:p w:rsidR="001D57A9" w:rsidRPr="001D57A9" w:rsidRDefault="001D57A9" w:rsidP="001D57A9">
                  <w:pPr>
                    <w:pStyle w:val="BasicParagraph"/>
                    <w:rPr>
                      <w:rFonts w:ascii="HeliosC" w:hAnsi="HeliosC" w:cs="HeliosC"/>
                      <w:b/>
                      <w:bCs/>
                      <w:color w:val="4A6489"/>
                      <w:sz w:val="46"/>
                      <w:szCs w:val="46"/>
                      <w:lang w:val="uk-UA"/>
                    </w:rPr>
                  </w:pPr>
                  <w:r>
                    <w:rPr>
                      <w:rFonts w:ascii="HeliosC" w:hAnsi="HeliosC" w:cs="HeliosC"/>
                      <w:b/>
                      <w:bCs/>
                      <w:color w:val="4A6489"/>
                      <w:sz w:val="46"/>
                      <w:szCs w:val="46"/>
                      <w:lang w:val="uk-UA"/>
                    </w:rPr>
                    <w:t>!</w:t>
                  </w:r>
                </w:p>
                <w:p w:rsidR="001D57A9" w:rsidRPr="00F30BB8" w:rsidRDefault="001D57A9" w:rsidP="001D57A9">
                  <w:pPr>
                    <w:rPr>
                      <w:rFonts w:ascii="Arial" w:hAnsi="Arial" w:cs="Arial"/>
                      <w:b/>
                      <w:color w:val="4A6489"/>
                      <w:sz w:val="32"/>
                    </w:rPr>
                  </w:pPr>
                </w:p>
              </w:txbxContent>
            </v:textbox>
            <w10:wrap anchorx="margin"/>
          </v:shape>
        </w:pict>
      </w:r>
    </w:p>
    <w:p w:rsidR="00E212ED" w:rsidRPr="00E212ED" w:rsidRDefault="00E212ED" w:rsidP="00E212ED">
      <w:pPr>
        <w:spacing w:after="0"/>
        <w:ind w:left="-709"/>
        <w:rPr>
          <w:rFonts w:ascii="Arial" w:hAnsi="Arial" w:cs="Arial"/>
        </w:rPr>
      </w:pPr>
      <w:r w:rsidRPr="00E212ED">
        <w:rPr>
          <w:rFonts w:ascii="Arial" w:hAnsi="Arial" w:cs="Arial"/>
        </w:rPr>
        <w:t>1. Щодо виплату коштів за «лікарняний»</w:t>
      </w:r>
    </w:p>
    <w:p w:rsidR="00E212ED" w:rsidRPr="00E212ED" w:rsidRDefault="00E212ED" w:rsidP="00E212ED">
      <w:pPr>
        <w:spacing w:after="0"/>
        <w:ind w:left="-709"/>
        <w:jc w:val="both"/>
        <w:rPr>
          <w:rFonts w:ascii="Arial" w:hAnsi="Arial" w:cs="Arial"/>
        </w:rPr>
      </w:pPr>
      <w:r w:rsidRPr="00E212ED">
        <w:rPr>
          <w:rFonts w:ascii="Arial" w:hAnsi="Arial" w:cs="Arial"/>
        </w:rPr>
        <w:t>Відповідно до Положення про експертизу тимчасової непрацездатності, затвердженого наказом Міністерства охорони здоров’я від 09.04.2008 № 189, непрацездатність - це стан здоров'я людини, обумовлений захворюванням, травмою тощо, який унеможливлює виконання роботи визначеного обсягу, професії без шкоди для здоров'я.</w:t>
      </w:r>
    </w:p>
    <w:p w:rsidR="00E212ED" w:rsidRPr="00E212ED" w:rsidRDefault="00E212ED" w:rsidP="00E212ED">
      <w:pPr>
        <w:spacing w:after="0"/>
        <w:ind w:left="-709"/>
        <w:jc w:val="both"/>
        <w:rPr>
          <w:rFonts w:ascii="Arial" w:hAnsi="Arial" w:cs="Arial"/>
        </w:rPr>
      </w:pPr>
      <w:r w:rsidRPr="00E212ED">
        <w:rPr>
          <w:rFonts w:ascii="Arial" w:hAnsi="Arial" w:cs="Arial"/>
        </w:rPr>
        <w:t>Тимчасова непрацездатність – це непрацездатність особи внаслідок захворювання, травми або з інших причин, що не залежить від факту втрати працездатності, яка має тимчасовий зворотний характер під впливом лікування та реабілітаційних заходів, триває до відновлення працездатності. Тимчасова непрацездатність застрахованих осіб засвідчується листком непрацездатності.</w:t>
      </w:r>
    </w:p>
    <w:p w:rsidR="00E212ED" w:rsidRPr="00E212ED" w:rsidRDefault="00E212ED" w:rsidP="00E212ED">
      <w:pPr>
        <w:spacing w:after="0"/>
        <w:ind w:left="-709"/>
        <w:jc w:val="both"/>
        <w:rPr>
          <w:rFonts w:ascii="Arial" w:hAnsi="Arial" w:cs="Arial"/>
        </w:rPr>
      </w:pPr>
      <w:r w:rsidRPr="00E212ED">
        <w:rPr>
          <w:rFonts w:ascii="Arial" w:hAnsi="Arial" w:cs="Arial"/>
        </w:rPr>
        <w:t>Відповідно до статті 22 Закону України «Про загальнообов’язкове державне соціальне страхування» допомога по тимчасовій непрацездатності надається застрахованій особі у формі матеріального забезпечення, яке повністю або частково компенсує втрату заробітної плати (доходу).</w:t>
      </w:r>
    </w:p>
    <w:p w:rsidR="00E212ED" w:rsidRPr="00E212ED" w:rsidRDefault="00E212ED" w:rsidP="00E212ED">
      <w:pPr>
        <w:spacing w:after="0"/>
        <w:ind w:left="-709"/>
        <w:jc w:val="both"/>
        <w:rPr>
          <w:rFonts w:ascii="Arial" w:hAnsi="Arial" w:cs="Arial"/>
        </w:rPr>
      </w:pPr>
      <w:r w:rsidRPr="00E212ED">
        <w:rPr>
          <w:rFonts w:ascii="Arial" w:hAnsi="Arial" w:cs="Arial"/>
        </w:rPr>
        <w:t>Підстави для відмови в наданні допомоги по тимчасовій непрацездатності передбачено статтею 23 Закону України «Про загальнообов’язкове державне соціальне страхування». Наприклад,  допомога по тимчасовій непрацездатності не надається у разі навмисного заподіяння шкоди своєму здоров’ю з метою ухилення від роботи чи інших обов’язків або симуляції хвороби.</w:t>
      </w:r>
    </w:p>
    <w:p w:rsidR="00E212ED" w:rsidRPr="00E212ED" w:rsidRDefault="00E212ED" w:rsidP="00E212ED">
      <w:pPr>
        <w:spacing w:after="0"/>
        <w:ind w:left="-709"/>
        <w:jc w:val="both"/>
        <w:rPr>
          <w:rFonts w:ascii="Arial" w:hAnsi="Arial" w:cs="Arial"/>
        </w:rPr>
      </w:pPr>
      <w:r w:rsidRPr="00E212ED">
        <w:rPr>
          <w:rFonts w:ascii="Arial" w:hAnsi="Arial" w:cs="Arial"/>
        </w:rPr>
        <w:t>Якщо особа може здійснювати громадські роботи, то існує підозра щодо правдоподібності діагнозу «хворого» та доцільності виплати допомоги.</w:t>
      </w:r>
    </w:p>
    <w:p w:rsidR="00E212ED" w:rsidRDefault="00E212ED" w:rsidP="00E212ED">
      <w:pPr>
        <w:spacing w:after="0"/>
        <w:ind w:left="-709"/>
        <w:jc w:val="both"/>
        <w:rPr>
          <w:rFonts w:ascii="Arial" w:hAnsi="Arial" w:cs="Arial"/>
        </w:rPr>
      </w:pPr>
    </w:p>
    <w:p w:rsidR="006D0A7A" w:rsidRDefault="006D0A7A" w:rsidP="00E212ED">
      <w:pPr>
        <w:spacing w:after="0"/>
        <w:ind w:left="-709"/>
        <w:jc w:val="both"/>
        <w:rPr>
          <w:rFonts w:ascii="Arial" w:hAnsi="Arial" w:cs="Arial"/>
        </w:rPr>
      </w:pPr>
    </w:p>
    <w:p w:rsidR="006D0A7A" w:rsidRPr="00E212ED" w:rsidRDefault="006D0A7A" w:rsidP="00E212ED">
      <w:pPr>
        <w:spacing w:after="0"/>
        <w:ind w:left="-709"/>
        <w:jc w:val="both"/>
        <w:rPr>
          <w:rFonts w:ascii="Arial" w:hAnsi="Arial" w:cs="Arial"/>
        </w:rPr>
      </w:pPr>
    </w:p>
    <w:p w:rsidR="00E212ED" w:rsidRPr="00E212ED" w:rsidRDefault="00E212ED" w:rsidP="00E212ED">
      <w:pPr>
        <w:spacing w:after="0"/>
        <w:ind w:left="-709"/>
        <w:jc w:val="both"/>
        <w:rPr>
          <w:rFonts w:ascii="Arial" w:hAnsi="Arial" w:cs="Arial"/>
        </w:rPr>
      </w:pPr>
      <w:r w:rsidRPr="00E212ED">
        <w:rPr>
          <w:rFonts w:ascii="Arial" w:hAnsi="Arial" w:cs="Arial"/>
        </w:rPr>
        <w:lastRenderedPageBreak/>
        <w:t>2. Щодо продовження роботи такого працівника у службі у справах дітей.</w:t>
      </w:r>
    </w:p>
    <w:p w:rsidR="00E212ED" w:rsidRPr="00E212ED" w:rsidRDefault="00E212ED" w:rsidP="00E212ED">
      <w:pPr>
        <w:spacing w:after="0"/>
        <w:ind w:left="-709"/>
        <w:jc w:val="both"/>
        <w:rPr>
          <w:rFonts w:ascii="Arial" w:hAnsi="Arial" w:cs="Arial"/>
        </w:rPr>
      </w:pPr>
      <w:r w:rsidRPr="00E212ED">
        <w:rPr>
          <w:rFonts w:ascii="Arial" w:hAnsi="Arial" w:cs="Arial"/>
        </w:rPr>
        <w:t>Відповідно до пункту 3 частини першої статті 41 Кодексу законів про працю України трудовий договір з ініціативи власника або уповноваженого ним органу може бути розірваний також у випадках вчинення працівником, який виконує виховні функції, аморального проступку, не сумісного з продовженням даної роботи.</w:t>
      </w:r>
    </w:p>
    <w:p w:rsidR="00E212ED" w:rsidRPr="00E212ED" w:rsidRDefault="00E212ED" w:rsidP="00E212ED">
      <w:pPr>
        <w:spacing w:after="0"/>
        <w:ind w:left="-709"/>
        <w:jc w:val="both"/>
        <w:rPr>
          <w:rFonts w:ascii="Arial" w:hAnsi="Arial" w:cs="Arial"/>
        </w:rPr>
      </w:pPr>
      <w:r w:rsidRPr="00E212ED">
        <w:rPr>
          <w:rFonts w:ascii="Arial" w:hAnsi="Arial" w:cs="Arial"/>
        </w:rPr>
        <w:t>Якщо розглядати профілактику насильства в сім’ї як виховну функцію, то особа вчинила проступок, не сумісний з продовженням даної роботи.</w:t>
      </w:r>
    </w:p>
    <w:p w:rsidR="00D8168C" w:rsidRDefault="00E212ED" w:rsidP="00E212ED">
      <w:pPr>
        <w:spacing w:after="0"/>
        <w:ind w:left="-709"/>
        <w:jc w:val="both"/>
        <w:rPr>
          <w:rFonts w:ascii="Arial" w:hAnsi="Arial" w:cs="Arial"/>
        </w:rPr>
      </w:pPr>
      <w:r w:rsidRPr="00E212ED">
        <w:rPr>
          <w:rFonts w:ascii="Arial" w:hAnsi="Arial" w:cs="Arial"/>
        </w:rPr>
        <w:t>Водночас, тлумачення посадових обов’язків може бути не однозначним, тому це питання потребує більш детального правового вивчення.</w:t>
      </w:r>
    </w:p>
    <w:p w:rsidR="001D57A9" w:rsidRDefault="001D57A9" w:rsidP="00D8168C">
      <w:pPr>
        <w:spacing w:after="0"/>
        <w:ind w:left="-709"/>
        <w:rPr>
          <w:rFonts w:ascii="Arial" w:hAnsi="Arial" w:cs="Arial"/>
        </w:rPr>
      </w:pPr>
    </w:p>
    <w:p w:rsidR="001D57A9" w:rsidRDefault="00C66C73" w:rsidP="00D8168C">
      <w:pPr>
        <w:spacing w:after="0"/>
        <w:ind w:left="-709"/>
        <w:rPr>
          <w:rFonts w:ascii="Arial" w:hAnsi="Arial" w:cs="Arial"/>
        </w:rPr>
      </w:pPr>
      <w:r w:rsidRPr="00C66C73">
        <w:rPr>
          <w:noProof/>
          <w:lang w:eastAsia="uk-UA"/>
        </w:rPr>
        <w:pict>
          <v:shape id="_x0000_s1033" type="#_x0000_t202" style="position:absolute;left:0;text-align:left;margin-left:20.25pt;margin-top:10.5pt;width:20.4pt;height:30.55pt;z-index:251662336;visibility:visible;mso-wrap-distance-top:3.6pt;mso-wrap-distance-bottom:3.6pt;mso-position-horizontal-relative:left-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" strokecolor="white [3212]">
            <v:textbox>
              <w:txbxContent>
                <w:p w:rsidR="001D57A9" w:rsidRDefault="001D57A9" w:rsidP="00622F59">
                  <w:pPr>
                    <w:pStyle w:val="BasicParagraph"/>
                    <w:rPr>
                      <w:rFonts w:ascii="HeliosC" w:hAnsi="HeliosC" w:cs="HeliosC"/>
                      <w:b/>
                      <w:bCs/>
                      <w:color w:val="4A6489"/>
                      <w:sz w:val="46"/>
                      <w:szCs w:val="46"/>
                    </w:rPr>
                  </w:pPr>
                  <w:r>
                    <w:rPr>
                      <w:rFonts w:ascii="HeliosC" w:hAnsi="HeliosC" w:cs="HeliosC"/>
                      <w:b/>
                      <w:bCs/>
                      <w:color w:val="4A6489"/>
                      <w:sz w:val="46"/>
                      <w:szCs w:val="46"/>
                    </w:rPr>
                    <w:t>?</w:t>
                  </w:r>
                </w:p>
                <w:p w:rsidR="001D57A9" w:rsidRPr="00F30BB8" w:rsidRDefault="001D57A9" w:rsidP="00F30BB8">
                  <w:pPr>
                    <w:rPr>
                      <w:rFonts w:ascii="Arial" w:hAnsi="Arial" w:cs="Arial"/>
                      <w:b/>
                      <w:color w:val="4A6489"/>
                      <w:sz w:val="32"/>
                    </w:rPr>
                  </w:pPr>
                </w:p>
              </w:txbxContent>
            </v:textbox>
            <w10:wrap anchorx="margin"/>
          </v:shape>
        </w:pict>
      </w:r>
    </w:p>
    <w:p w:rsidR="001D57A9" w:rsidRDefault="00E212ED" w:rsidP="00E212ED">
      <w:pPr>
        <w:spacing w:after="0"/>
        <w:ind w:left="-709"/>
        <w:jc w:val="both"/>
        <w:rPr>
          <w:rFonts w:ascii="Arial" w:hAnsi="Arial" w:cs="Arial"/>
          <w:b/>
          <w:color w:val="4A6489"/>
        </w:rPr>
      </w:pPr>
      <w:r w:rsidRPr="00E212ED">
        <w:rPr>
          <w:rFonts w:ascii="Arial" w:hAnsi="Arial" w:cs="Arial"/>
          <w:b/>
          <w:color w:val="4A6489"/>
        </w:rPr>
        <w:t>Доброго дня! Надайте будь-ласка консультацію. Яким чином на сьогодні регулюються умови оплати праці працівників закладів соціального захисту дітей, закладів соціального обслуговування і центрів соціальних служб для сім’ї, дітей та молоді? Центр створений міською радою. Працівники центру є посадовими особами органу місцевого самоврядування. Чи можуть вони і надалі залишатися службовцями? Чи діє на даний час розпорядження КМУ 9-р від 18 січня 2003 року?</w:t>
      </w:r>
    </w:p>
    <w:p w:rsidR="001D57A9" w:rsidRDefault="00C66C73" w:rsidP="00D8168C">
      <w:pPr>
        <w:spacing w:after="0"/>
        <w:ind w:left="-709"/>
        <w:rPr>
          <w:rFonts w:ascii="Arial" w:hAnsi="Arial" w:cs="Arial"/>
          <w:b/>
          <w:color w:val="4A6489"/>
        </w:rPr>
      </w:pPr>
      <w:r w:rsidRPr="00C66C73">
        <w:rPr>
          <w:noProof/>
          <w:lang w:eastAsia="uk-UA"/>
        </w:rPr>
        <w:pict>
          <v:shape id="_x0000_s1035" type="#_x0000_t202" style="position:absolute;left:0;text-align:left;margin-left:24.1pt;margin-top:10.45pt;width:20.4pt;height:30.55pt;z-index:251663360;visibility:visible;mso-wrap-distance-top:3.6pt;mso-wrap-distance-bottom:3.6pt;mso-position-horizontal-relative:left-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" strokecolor="white [3212]">
            <v:textbox>
              <w:txbxContent>
                <w:p w:rsidR="001D57A9" w:rsidRPr="00F30BB8" w:rsidRDefault="001D57A9" w:rsidP="004B4A92">
                  <w:pPr>
                    <w:pStyle w:val="BasicParagraph"/>
                    <w:jc w:val="right"/>
                    <w:rPr>
                      <w:rFonts w:ascii="Arial" w:hAnsi="Arial" w:cs="Arial"/>
                      <w:b/>
                      <w:color w:val="4A6489"/>
                      <w:sz w:val="32"/>
                    </w:rPr>
                  </w:pPr>
                  <w:r>
                    <w:rPr>
                      <w:rFonts w:ascii="HeliosC" w:hAnsi="HeliosC" w:cs="HeliosC"/>
                      <w:b/>
                      <w:bCs/>
                      <w:color w:val="4A6489"/>
                      <w:sz w:val="46"/>
                      <w:szCs w:val="46"/>
                      <w:lang w:val="uk-UA"/>
                    </w:rPr>
                    <w:t>!</w:t>
                  </w:r>
                </w:p>
              </w:txbxContent>
            </v:textbox>
            <w10:wrap anchorx="margin"/>
          </v:shape>
        </w:pict>
      </w:r>
    </w:p>
    <w:p w:rsidR="00E212ED" w:rsidRPr="00E212ED" w:rsidRDefault="00E212ED" w:rsidP="00E212ED">
      <w:pPr>
        <w:spacing w:after="0"/>
        <w:ind w:left="-709"/>
        <w:jc w:val="both"/>
        <w:rPr>
          <w:rFonts w:ascii="Arial" w:hAnsi="Arial" w:cs="Arial"/>
        </w:rPr>
      </w:pPr>
      <w:r w:rsidRPr="00E212ED">
        <w:rPr>
          <w:rFonts w:ascii="Arial" w:hAnsi="Arial" w:cs="Arial"/>
        </w:rPr>
        <w:t>Умови оплати праці працівників закладів соціального захисту дітей, закладів соціального обслуговування і центрів соціальних служб для сім’ї, дітей та молоді регулюються:</w:t>
      </w:r>
    </w:p>
    <w:p w:rsidR="00E212ED" w:rsidRPr="00E212ED" w:rsidRDefault="00E212ED" w:rsidP="00E212ED">
      <w:pPr>
        <w:spacing w:after="0"/>
        <w:ind w:left="-709"/>
        <w:jc w:val="both"/>
        <w:rPr>
          <w:rFonts w:ascii="Arial" w:hAnsi="Arial" w:cs="Arial"/>
        </w:rPr>
      </w:pPr>
    </w:p>
    <w:p w:rsidR="00E212ED" w:rsidRPr="00E212ED" w:rsidRDefault="00E212ED" w:rsidP="00E212ED">
      <w:pPr>
        <w:spacing w:after="0"/>
        <w:ind w:left="-709"/>
        <w:jc w:val="both"/>
        <w:rPr>
          <w:rFonts w:ascii="Arial" w:hAnsi="Arial" w:cs="Arial"/>
        </w:rPr>
      </w:pPr>
      <w:r w:rsidRPr="00E212ED">
        <w:rPr>
          <w:rFonts w:ascii="Arial" w:hAnsi="Arial" w:cs="Arial"/>
        </w:rPr>
        <w:t>- постановою Кабінету Міністрів України від 30 серпня 2002 р.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w:t>
      </w:r>
    </w:p>
    <w:p w:rsidR="00E212ED" w:rsidRPr="00E212ED" w:rsidRDefault="00E212ED" w:rsidP="00E212ED">
      <w:pPr>
        <w:spacing w:after="0"/>
        <w:ind w:left="-709"/>
        <w:jc w:val="both"/>
        <w:rPr>
          <w:rFonts w:ascii="Arial" w:hAnsi="Arial" w:cs="Arial"/>
        </w:rPr>
      </w:pPr>
    </w:p>
    <w:p w:rsidR="00E212ED" w:rsidRPr="00E212ED" w:rsidRDefault="00E212ED" w:rsidP="00E212ED">
      <w:pPr>
        <w:spacing w:after="0"/>
        <w:ind w:left="-709"/>
        <w:jc w:val="both"/>
        <w:rPr>
          <w:rFonts w:ascii="Arial" w:hAnsi="Arial" w:cs="Arial"/>
        </w:rPr>
      </w:pPr>
      <w:r w:rsidRPr="00E212ED">
        <w:rPr>
          <w:rFonts w:ascii="Arial" w:hAnsi="Arial" w:cs="Arial"/>
        </w:rPr>
        <w:t>- наказом Міністерства соціальної політики України від 18.05.2015  № 526 «Про умови оплати праці працівників закладів соціального захисту дітей, закладів соціального обслуговування і центрів соціальних служб для сім’ї, дітей та молоді».</w:t>
      </w:r>
    </w:p>
    <w:p w:rsidR="00E212ED" w:rsidRPr="00E212ED" w:rsidRDefault="00E212ED" w:rsidP="00E212ED">
      <w:pPr>
        <w:spacing w:after="0"/>
        <w:ind w:left="-709"/>
        <w:jc w:val="both"/>
        <w:rPr>
          <w:rFonts w:ascii="Arial" w:hAnsi="Arial" w:cs="Arial"/>
        </w:rPr>
      </w:pPr>
    </w:p>
    <w:p w:rsidR="001D57A9" w:rsidRDefault="00E212ED" w:rsidP="00E212ED">
      <w:pPr>
        <w:spacing w:after="0"/>
        <w:ind w:left="-709"/>
        <w:jc w:val="both"/>
        <w:rPr>
          <w:rFonts w:ascii="Arial" w:hAnsi="Arial" w:cs="Arial"/>
          <w:b/>
          <w:color w:val="4A6489"/>
        </w:rPr>
      </w:pPr>
      <w:r w:rsidRPr="00E212ED">
        <w:rPr>
          <w:rFonts w:ascii="Arial" w:hAnsi="Arial" w:cs="Arial"/>
        </w:rPr>
        <w:t>На сьогодні розпорядження Кабінету Міністрів України від 18.01.2003 № 9-р «Про віднесення посад працівників системи центрів соціальних служб для сім'ї, дітей та молоді до відповідних категорій посад державних службовців та органів місцевого самоврядування» втратило чинність на підставі постанови Кабінету Міністрів України від 30.11.2016 № 889, отже, вищезазначені посади працівників не можуть залишатись посадовими особами органів місцевого самоврядування.</w:t>
      </w:r>
    </w:p>
    <w:p w:rsidR="001D57A9" w:rsidRPr="001D57A9" w:rsidRDefault="001D57A9" w:rsidP="00D8168C">
      <w:pPr>
        <w:spacing w:after="0"/>
        <w:ind w:left="-709"/>
        <w:rPr>
          <w:rFonts w:ascii="Arial" w:hAnsi="Arial" w:cs="Arial"/>
          <w:b/>
          <w:color w:val="4A6489"/>
        </w:rPr>
      </w:pPr>
    </w:p>
    <w:p w:rsidR="00D8168C" w:rsidRPr="00D8168C" w:rsidRDefault="00D8168C" w:rsidP="00D8168C">
      <w:pPr>
        <w:spacing w:after="0"/>
        <w:ind w:left="-709"/>
        <w:rPr>
          <w:rFonts w:ascii="Arial" w:hAnsi="Arial" w:cs="Arial"/>
        </w:rPr>
      </w:pPr>
    </w:p>
    <w:p w:rsidR="00622F59" w:rsidRDefault="00622F59" w:rsidP="00864BE8">
      <w:pPr>
        <w:spacing w:after="0"/>
        <w:ind w:left="-851"/>
        <w:rPr>
          <w:rFonts w:ascii="Arial" w:hAnsi="Arial" w:cs="Arial"/>
        </w:rPr>
      </w:pPr>
    </w:p>
    <w:p w:rsidR="004D7FE3" w:rsidRDefault="004D7FE3" w:rsidP="00864BE8">
      <w:pPr>
        <w:spacing w:after="0"/>
        <w:ind w:left="-851"/>
        <w:rPr>
          <w:rFonts w:ascii="Arial" w:hAnsi="Arial" w:cs="Arial"/>
        </w:rPr>
      </w:pPr>
    </w:p>
    <w:p w:rsidR="00864BE8" w:rsidRDefault="00864BE8" w:rsidP="00864BE8">
      <w:pPr>
        <w:spacing w:after="0"/>
        <w:ind w:left="-851"/>
        <w:rPr>
          <w:rFonts w:ascii="Arial" w:hAnsi="Arial" w:cs="Arial"/>
        </w:rPr>
      </w:pPr>
    </w:p>
    <w:p w:rsidR="00B868FD" w:rsidRDefault="00B868FD" w:rsidP="00B868FD">
      <w:pPr>
        <w:spacing w:after="0"/>
        <w:ind w:left="-851"/>
        <w:rPr>
          <w:rFonts w:ascii="Arial" w:hAnsi="Arial" w:cs="Arial"/>
        </w:rPr>
      </w:pPr>
    </w:p>
    <w:p w:rsidR="00864BE8" w:rsidRPr="005E18DB" w:rsidRDefault="00864BE8" w:rsidP="00B868FD">
      <w:pPr>
        <w:spacing w:after="0"/>
        <w:ind w:left="-851"/>
        <w:rPr>
          <w:rFonts w:ascii="Arial" w:hAnsi="Arial" w:cs="Arial"/>
        </w:rPr>
      </w:pPr>
    </w:p>
    <w:sectPr w:rsidR="00864BE8" w:rsidRPr="005E18DB" w:rsidSect="00C66C73">
      <w:footerReference w:type="default" r:id="rId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D4B" w:rsidRDefault="00113D4B" w:rsidP="00DB7A40">
      <w:pPr>
        <w:spacing w:after="0" w:line="240" w:lineRule="auto"/>
      </w:pPr>
      <w:r>
        <w:separator/>
      </w:r>
    </w:p>
  </w:endnote>
  <w:endnote w:type="continuationSeparator" w:id="0">
    <w:p w:rsidR="00113D4B" w:rsidRDefault="00113D4B" w:rsidP="00DB7A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Times New Roman"/>
    <w:panose1 w:val="00000000000000000000"/>
    <w:charset w:val="00"/>
    <w:family w:val="roman"/>
    <w:notTrueType/>
    <w:pitch w:val="variable"/>
    <w:sig w:usb0="00000001" w:usb1="00000001" w:usb2="00000000" w:usb3="00000000" w:csb0="0000019F" w:csb1="00000000"/>
  </w:font>
  <w:font w:name="HeliosC">
    <w:altName w:val="Arial"/>
    <w:panose1 w:val="00000000000000000000"/>
    <w:charset w:val="CC"/>
    <w:family w:val="modern"/>
    <w:notTrueType/>
    <w:pitch w:val="variable"/>
    <w:sig w:usb0="00000001" w:usb1="0000004A"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A40" w:rsidRDefault="00C66C73">
    <w:pPr>
      <w:pStyle w:val="a5"/>
    </w:pPr>
    <w:r w:rsidRPr="00C66C73">
      <w:rPr>
        <w:rFonts w:ascii="Arial" w:hAnsi="Arial" w:cs="Arial"/>
        <w:noProof/>
        <w:lang w:eastAsia="uk-UA"/>
      </w:rPr>
      <w:pict>
        <v:rect id="Прямоугольник 14" o:spid="_x0000_s4098" style="position:absolute;margin-left:-11.35pt;margin-top:13.45pt;width:617.15pt;height:34.6pt;z-index:-251657216;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" fillcolor="#f16969" strokecolor="white [3212]" strokeweight="1pt">
          <w10:wrap anchorx="page"/>
        </v:rect>
      </w:pict>
    </w:r>
    <w:r>
      <w:rPr>
        <w:noProof/>
        <w:lang w:eastAsia="uk-UA"/>
      </w:rPr>
      <w:pict>
        <v:shapetype id="_x0000_t202" coordsize="21600,21600" o:spt="202" path="m,l,21600r21600,l21600,xe">
          <v:stroke joinstyle="miter"/>
          <v:path gradientshapeok="t" o:connecttype="rect"/>
        </v:shapetype>
        <v:shape id="_x0000_s4097" type="#_x0000_t202" style="position:absolute;margin-left:255.7pt;margin-top:21.95pt;width:339.6pt;height:21.65pt;z-index:251661312;visibility:visible;mso-wrap-distance-top:3.6pt;mso-wrap-distance-bottom:3.6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" filled="f" stroked="f">
          <v:textbox>
            <w:txbxContent>
              <w:p w:rsidR="00DB7A40" w:rsidRPr="00DB7A40" w:rsidRDefault="00DB7A40" w:rsidP="00DB7A40">
                <w:pPr>
                  <w:jc w:val="right"/>
                  <w:rPr>
                    <w:rFonts w:ascii="Arial" w:hAnsi="Arial" w:cs="Arial"/>
                    <w:b/>
                    <w:color w:val="FFFFFF" w:themeColor="background1"/>
                    <w:sz w:val="18"/>
                  </w:rPr>
                </w:pPr>
                <w:r w:rsidRPr="00DB7A40">
                  <w:rPr>
                    <w:rFonts w:ascii="Arial" w:hAnsi="Arial" w:cs="Arial"/>
                    <w:b/>
                    <w:color w:val="FFFFFF" w:themeColor="background1"/>
                    <w:sz w:val="18"/>
                  </w:rPr>
                  <w:t>E-дайджест «</w:t>
                </w:r>
                <w:r w:rsidR="00877FDB">
                  <w:rPr>
                    <w:rFonts w:ascii="Arial" w:hAnsi="Arial" w:cs="Arial"/>
                    <w:b/>
                    <w:color w:val="FFFFFF" w:themeColor="background1"/>
                    <w:sz w:val="18"/>
                  </w:rPr>
                  <w:t>Соціальний захист населення</w:t>
                </w:r>
                <w:r w:rsidR="00B33D4C">
                  <w:rPr>
                    <w:rFonts w:ascii="Arial" w:hAnsi="Arial" w:cs="Arial"/>
                    <w:b/>
                    <w:color w:val="FFFFFF" w:themeColor="background1"/>
                    <w:sz w:val="18"/>
                  </w:rPr>
                  <w:t>»</w:t>
                </w:r>
                <w:r w:rsidRPr="00DB7A40">
                  <w:rPr>
                    <w:rFonts w:ascii="Arial" w:hAnsi="Arial" w:cs="Arial"/>
                    <w:b/>
                    <w:color w:val="FFFFFF" w:themeColor="background1"/>
                    <w:sz w:val="18"/>
                  </w:rPr>
                  <w:t>, березень 2017</w:t>
                </w:r>
              </w:p>
            </w:txbxContent>
          </v:textbox>
          <w10:wrap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D4B" w:rsidRDefault="00113D4B" w:rsidP="00DB7A40">
      <w:pPr>
        <w:spacing w:after="0" w:line="240" w:lineRule="auto"/>
      </w:pPr>
      <w:r>
        <w:separator/>
      </w:r>
    </w:p>
  </w:footnote>
  <w:footnote w:type="continuationSeparator" w:id="0">
    <w:p w:rsidR="00113D4B" w:rsidRDefault="00113D4B" w:rsidP="00DB7A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3696E"/>
    <w:multiLevelType w:val="hybridMultilevel"/>
    <w:tmpl w:val="DCA0663C"/>
    <w:lvl w:ilvl="0" w:tplc="E9B42D28">
      <w:numFmt w:val="bullet"/>
      <w:lvlText w:val="•"/>
      <w:lvlJc w:val="left"/>
      <w:pPr>
        <w:ind w:left="-713" w:hanging="705"/>
      </w:pPr>
      <w:rPr>
        <w:rFonts w:ascii="Arial" w:eastAsiaTheme="minorHAnsi" w:hAnsi="Arial" w:cs="Arial" w:hint="default"/>
      </w:rPr>
    </w:lvl>
    <w:lvl w:ilvl="1" w:tplc="04220003" w:tentative="1">
      <w:start w:val="1"/>
      <w:numFmt w:val="bullet"/>
      <w:lvlText w:val="o"/>
      <w:lvlJc w:val="left"/>
      <w:pPr>
        <w:ind w:left="731" w:hanging="360"/>
      </w:pPr>
      <w:rPr>
        <w:rFonts w:ascii="Courier New" w:hAnsi="Courier New" w:cs="Courier New" w:hint="default"/>
      </w:rPr>
    </w:lvl>
    <w:lvl w:ilvl="2" w:tplc="04220005" w:tentative="1">
      <w:start w:val="1"/>
      <w:numFmt w:val="bullet"/>
      <w:lvlText w:val=""/>
      <w:lvlJc w:val="left"/>
      <w:pPr>
        <w:ind w:left="1451" w:hanging="360"/>
      </w:pPr>
      <w:rPr>
        <w:rFonts w:ascii="Wingdings" w:hAnsi="Wingdings" w:hint="default"/>
      </w:rPr>
    </w:lvl>
    <w:lvl w:ilvl="3" w:tplc="04220001" w:tentative="1">
      <w:start w:val="1"/>
      <w:numFmt w:val="bullet"/>
      <w:lvlText w:val=""/>
      <w:lvlJc w:val="left"/>
      <w:pPr>
        <w:ind w:left="2171" w:hanging="360"/>
      </w:pPr>
      <w:rPr>
        <w:rFonts w:ascii="Symbol" w:hAnsi="Symbol" w:hint="default"/>
      </w:rPr>
    </w:lvl>
    <w:lvl w:ilvl="4" w:tplc="04220003" w:tentative="1">
      <w:start w:val="1"/>
      <w:numFmt w:val="bullet"/>
      <w:lvlText w:val="o"/>
      <w:lvlJc w:val="left"/>
      <w:pPr>
        <w:ind w:left="2891" w:hanging="360"/>
      </w:pPr>
      <w:rPr>
        <w:rFonts w:ascii="Courier New" w:hAnsi="Courier New" w:cs="Courier New" w:hint="default"/>
      </w:rPr>
    </w:lvl>
    <w:lvl w:ilvl="5" w:tplc="04220005" w:tentative="1">
      <w:start w:val="1"/>
      <w:numFmt w:val="bullet"/>
      <w:lvlText w:val=""/>
      <w:lvlJc w:val="left"/>
      <w:pPr>
        <w:ind w:left="3611" w:hanging="360"/>
      </w:pPr>
      <w:rPr>
        <w:rFonts w:ascii="Wingdings" w:hAnsi="Wingdings" w:hint="default"/>
      </w:rPr>
    </w:lvl>
    <w:lvl w:ilvl="6" w:tplc="04220001" w:tentative="1">
      <w:start w:val="1"/>
      <w:numFmt w:val="bullet"/>
      <w:lvlText w:val=""/>
      <w:lvlJc w:val="left"/>
      <w:pPr>
        <w:ind w:left="4331" w:hanging="360"/>
      </w:pPr>
      <w:rPr>
        <w:rFonts w:ascii="Symbol" w:hAnsi="Symbol" w:hint="default"/>
      </w:rPr>
    </w:lvl>
    <w:lvl w:ilvl="7" w:tplc="04220003" w:tentative="1">
      <w:start w:val="1"/>
      <w:numFmt w:val="bullet"/>
      <w:lvlText w:val="o"/>
      <w:lvlJc w:val="left"/>
      <w:pPr>
        <w:ind w:left="5051" w:hanging="360"/>
      </w:pPr>
      <w:rPr>
        <w:rFonts w:ascii="Courier New" w:hAnsi="Courier New" w:cs="Courier New" w:hint="default"/>
      </w:rPr>
    </w:lvl>
    <w:lvl w:ilvl="8" w:tplc="04220005" w:tentative="1">
      <w:start w:val="1"/>
      <w:numFmt w:val="bullet"/>
      <w:lvlText w:val=""/>
      <w:lvlJc w:val="left"/>
      <w:pPr>
        <w:ind w:left="5771" w:hanging="360"/>
      </w:pPr>
      <w:rPr>
        <w:rFonts w:ascii="Wingdings" w:hAnsi="Wingdings" w:hint="default"/>
      </w:rPr>
    </w:lvl>
  </w:abstractNum>
  <w:abstractNum w:abstractNumId="1">
    <w:nsid w:val="1A3B0BCB"/>
    <w:multiLevelType w:val="hybridMultilevel"/>
    <w:tmpl w:val="CC82440E"/>
    <w:lvl w:ilvl="0" w:tplc="E9B42D28">
      <w:numFmt w:val="bullet"/>
      <w:lvlText w:val="•"/>
      <w:lvlJc w:val="left"/>
      <w:pPr>
        <w:ind w:left="-4" w:hanging="705"/>
      </w:pPr>
      <w:rPr>
        <w:rFonts w:ascii="Arial" w:eastAsiaTheme="minorHAnsi" w:hAnsi="Arial" w:cs="Arial" w:hint="default"/>
      </w:rPr>
    </w:lvl>
    <w:lvl w:ilvl="1" w:tplc="04220003" w:tentative="1">
      <w:start w:val="1"/>
      <w:numFmt w:val="bullet"/>
      <w:lvlText w:val="o"/>
      <w:lvlJc w:val="left"/>
      <w:pPr>
        <w:ind w:left="371" w:hanging="360"/>
      </w:pPr>
      <w:rPr>
        <w:rFonts w:ascii="Courier New" w:hAnsi="Courier New" w:cs="Courier New" w:hint="default"/>
      </w:rPr>
    </w:lvl>
    <w:lvl w:ilvl="2" w:tplc="04220005" w:tentative="1">
      <w:start w:val="1"/>
      <w:numFmt w:val="bullet"/>
      <w:lvlText w:val=""/>
      <w:lvlJc w:val="left"/>
      <w:pPr>
        <w:ind w:left="1091" w:hanging="360"/>
      </w:pPr>
      <w:rPr>
        <w:rFonts w:ascii="Wingdings" w:hAnsi="Wingdings" w:hint="default"/>
      </w:rPr>
    </w:lvl>
    <w:lvl w:ilvl="3" w:tplc="04220001" w:tentative="1">
      <w:start w:val="1"/>
      <w:numFmt w:val="bullet"/>
      <w:lvlText w:val=""/>
      <w:lvlJc w:val="left"/>
      <w:pPr>
        <w:ind w:left="1811" w:hanging="360"/>
      </w:pPr>
      <w:rPr>
        <w:rFonts w:ascii="Symbol" w:hAnsi="Symbol" w:hint="default"/>
      </w:rPr>
    </w:lvl>
    <w:lvl w:ilvl="4" w:tplc="04220003" w:tentative="1">
      <w:start w:val="1"/>
      <w:numFmt w:val="bullet"/>
      <w:lvlText w:val="o"/>
      <w:lvlJc w:val="left"/>
      <w:pPr>
        <w:ind w:left="2531" w:hanging="360"/>
      </w:pPr>
      <w:rPr>
        <w:rFonts w:ascii="Courier New" w:hAnsi="Courier New" w:cs="Courier New" w:hint="default"/>
      </w:rPr>
    </w:lvl>
    <w:lvl w:ilvl="5" w:tplc="04220005" w:tentative="1">
      <w:start w:val="1"/>
      <w:numFmt w:val="bullet"/>
      <w:lvlText w:val=""/>
      <w:lvlJc w:val="left"/>
      <w:pPr>
        <w:ind w:left="3251" w:hanging="360"/>
      </w:pPr>
      <w:rPr>
        <w:rFonts w:ascii="Wingdings" w:hAnsi="Wingdings" w:hint="default"/>
      </w:rPr>
    </w:lvl>
    <w:lvl w:ilvl="6" w:tplc="04220001" w:tentative="1">
      <w:start w:val="1"/>
      <w:numFmt w:val="bullet"/>
      <w:lvlText w:val=""/>
      <w:lvlJc w:val="left"/>
      <w:pPr>
        <w:ind w:left="3971" w:hanging="360"/>
      </w:pPr>
      <w:rPr>
        <w:rFonts w:ascii="Symbol" w:hAnsi="Symbol" w:hint="default"/>
      </w:rPr>
    </w:lvl>
    <w:lvl w:ilvl="7" w:tplc="04220003" w:tentative="1">
      <w:start w:val="1"/>
      <w:numFmt w:val="bullet"/>
      <w:lvlText w:val="o"/>
      <w:lvlJc w:val="left"/>
      <w:pPr>
        <w:ind w:left="4691" w:hanging="360"/>
      </w:pPr>
      <w:rPr>
        <w:rFonts w:ascii="Courier New" w:hAnsi="Courier New" w:cs="Courier New" w:hint="default"/>
      </w:rPr>
    </w:lvl>
    <w:lvl w:ilvl="8" w:tplc="04220005" w:tentative="1">
      <w:start w:val="1"/>
      <w:numFmt w:val="bullet"/>
      <w:lvlText w:val=""/>
      <w:lvlJc w:val="left"/>
      <w:pPr>
        <w:ind w:left="5411" w:hanging="360"/>
      </w:pPr>
      <w:rPr>
        <w:rFonts w:ascii="Wingdings" w:hAnsi="Wingdings" w:hint="default"/>
      </w:rPr>
    </w:lvl>
  </w:abstractNum>
  <w:abstractNum w:abstractNumId="2">
    <w:nsid w:val="219F7648"/>
    <w:multiLevelType w:val="hybridMultilevel"/>
    <w:tmpl w:val="E1702704"/>
    <w:lvl w:ilvl="0" w:tplc="04220001">
      <w:start w:val="1"/>
      <w:numFmt w:val="bullet"/>
      <w:lvlText w:val=""/>
      <w:lvlJc w:val="left"/>
      <w:pPr>
        <w:ind w:left="11" w:hanging="360"/>
      </w:pPr>
      <w:rPr>
        <w:rFonts w:ascii="Symbol" w:hAnsi="Symbol" w:hint="default"/>
      </w:rPr>
    </w:lvl>
    <w:lvl w:ilvl="1" w:tplc="04220003" w:tentative="1">
      <w:start w:val="1"/>
      <w:numFmt w:val="bullet"/>
      <w:lvlText w:val="o"/>
      <w:lvlJc w:val="left"/>
      <w:pPr>
        <w:ind w:left="731" w:hanging="360"/>
      </w:pPr>
      <w:rPr>
        <w:rFonts w:ascii="Courier New" w:hAnsi="Courier New" w:cs="Courier New" w:hint="default"/>
      </w:rPr>
    </w:lvl>
    <w:lvl w:ilvl="2" w:tplc="04220005" w:tentative="1">
      <w:start w:val="1"/>
      <w:numFmt w:val="bullet"/>
      <w:lvlText w:val=""/>
      <w:lvlJc w:val="left"/>
      <w:pPr>
        <w:ind w:left="1451" w:hanging="360"/>
      </w:pPr>
      <w:rPr>
        <w:rFonts w:ascii="Wingdings" w:hAnsi="Wingdings" w:hint="default"/>
      </w:rPr>
    </w:lvl>
    <w:lvl w:ilvl="3" w:tplc="04220001" w:tentative="1">
      <w:start w:val="1"/>
      <w:numFmt w:val="bullet"/>
      <w:lvlText w:val=""/>
      <w:lvlJc w:val="left"/>
      <w:pPr>
        <w:ind w:left="2171" w:hanging="360"/>
      </w:pPr>
      <w:rPr>
        <w:rFonts w:ascii="Symbol" w:hAnsi="Symbol" w:hint="default"/>
      </w:rPr>
    </w:lvl>
    <w:lvl w:ilvl="4" w:tplc="04220003" w:tentative="1">
      <w:start w:val="1"/>
      <w:numFmt w:val="bullet"/>
      <w:lvlText w:val="o"/>
      <w:lvlJc w:val="left"/>
      <w:pPr>
        <w:ind w:left="2891" w:hanging="360"/>
      </w:pPr>
      <w:rPr>
        <w:rFonts w:ascii="Courier New" w:hAnsi="Courier New" w:cs="Courier New" w:hint="default"/>
      </w:rPr>
    </w:lvl>
    <w:lvl w:ilvl="5" w:tplc="04220005" w:tentative="1">
      <w:start w:val="1"/>
      <w:numFmt w:val="bullet"/>
      <w:lvlText w:val=""/>
      <w:lvlJc w:val="left"/>
      <w:pPr>
        <w:ind w:left="3611" w:hanging="360"/>
      </w:pPr>
      <w:rPr>
        <w:rFonts w:ascii="Wingdings" w:hAnsi="Wingdings" w:hint="default"/>
      </w:rPr>
    </w:lvl>
    <w:lvl w:ilvl="6" w:tplc="04220001" w:tentative="1">
      <w:start w:val="1"/>
      <w:numFmt w:val="bullet"/>
      <w:lvlText w:val=""/>
      <w:lvlJc w:val="left"/>
      <w:pPr>
        <w:ind w:left="4331" w:hanging="360"/>
      </w:pPr>
      <w:rPr>
        <w:rFonts w:ascii="Symbol" w:hAnsi="Symbol" w:hint="default"/>
      </w:rPr>
    </w:lvl>
    <w:lvl w:ilvl="7" w:tplc="04220003" w:tentative="1">
      <w:start w:val="1"/>
      <w:numFmt w:val="bullet"/>
      <w:lvlText w:val="o"/>
      <w:lvlJc w:val="left"/>
      <w:pPr>
        <w:ind w:left="5051" w:hanging="360"/>
      </w:pPr>
      <w:rPr>
        <w:rFonts w:ascii="Courier New" w:hAnsi="Courier New" w:cs="Courier New" w:hint="default"/>
      </w:rPr>
    </w:lvl>
    <w:lvl w:ilvl="8" w:tplc="04220005" w:tentative="1">
      <w:start w:val="1"/>
      <w:numFmt w:val="bullet"/>
      <w:lvlText w:val=""/>
      <w:lvlJc w:val="left"/>
      <w:pPr>
        <w:ind w:left="5771" w:hanging="360"/>
      </w:pPr>
      <w:rPr>
        <w:rFonts w:ascii="Wingdings" w:hAnsi="Wingdings" w:hint="default"/>
      </w:rPr>
    </w:lvl>
  </w:abstractNum>
  <w:abstractNum w:abstractNumId="3">
    <w:nsid w:val="700B2B56"/>
    <w:multiLevelType w:val="hybridMultilevel"/>
    <w:tmpl w:val="9AB45344"/>
    <w:lvl w:ilvl="0" w:tplc="04220001">
      <w:start w:val="1"/>
      <w:numFmt w:val="bullet"/>
      <w:lvlText w:val=""/>
      <w:lvlJc w:val="left"/>
      <w:pPr>
        <w:ind w:left="-131" w:hanging="360"/>
      </w:pPr>
      <w:rPr>
        <w:rFonts w:ascii="Symbol" w:hAnsi="Symbol" w:hint="default"/>
      </w:rPr>
    </w:lvl>
    <w:lvl w:ilvl="1" w:tplc="04220003" w:tentative="1">
      <w:start w:val="1"/>
      <w:numFmt w:val="bullet"/>
      <w:lvlText w:val="o"/>
      <w:lvlJc w:val="left"/>
      <w:pPr>
        <w:ind w:left="589" w:hanging="360"/>
      </w:pPr>
      <w:rPr>
        <w:rFonts w:ascii="Courier New" w:hAnsi="Courier New" w:cs="Courier New" w:hint="default"/>
      </w:rPr>
    </w:lvl>
    <w:lvl w:ilvl="2" w:tplc="04220005" w:tentative="1">
      <w:start w:val="1"/>
      <w:numFmt w:val="bullet"/>
      <w:lvlText w:val=""/>
      <w:lvlJc w:val="left"/>
      <w:pPr>
        <w:ind w:left="1309" w:hanging="360"/>
      </w:pPr>
      <w:rPr>
        <w:rFonts w:ascii="Wingdings" w:hAnsi="Wingdings" w:hint="default"/>
      </w:rPr>
    </w:lvl>
    <w:lvl w:ilvl="3" w:tplc="04220001" w:tentative="1">
      <w:start w:val="1"/>
      <w:numFmt w:val="bullet"/>
      <w:lvlText w:val=""/>
      <w:lvlJc w:val="left"/>
      <w:pPr>
        <w:ind w:left="2029" w:hanging="360"/>
      </w:pPr>
      <w:rPr>
        <w:rFonts w:ascii="Symbol" w:hAnsi="Symbol" w:hint="default"/>
      </w:rPr>
    </w:lvl>
    <w:lvl w:ilvl="4" w:tplc="04220003" w:tentative="1">
      <w:start w:val="1"/>
      <w:numFmt w:val="bullet"/>
      <w:lvlText w:val="o"/>
      <w:lvlJc w:val="left"/>
      <w:pPr>
        <w:ind w:left="2749" w:hanging="360"/>
      </w:pPr>
      <w:rPr>
        <w:rFonts w:ascii="Courier New" w:hAnsi="Courier New" w:cs="Courier New" w:hint="default"/>
      </w:rPr>
    </w:lvl>
    <w:lvl w:ilvl="5" w:tplc="04220005" w:tentative="1">
      <w:start w:val="1"/>
      <w:numFmt w:val="bullet"/>
      <w:lvlText w:val=""/>
      <w:lvlJc w:val="left"/>
      <w:pPr>
        <w:ind w:left="3469" w:hanging="360"/>
      </w:pPr>
      <w:rPr>
        <w:rFonts w:ascii="Wingdings" w:hAnsi="Wingdings" w:hint="default"/>
      </w:rPr>
    </w:lvl>
    <w:lvl w:ilvl="6" w:tplc="04220001" w:tentative="1">
      <w:start w:val="1"/>
      <w:numFmt w:val="bullet"/>
      <w:lvlText w:val=""/>
      <w:lvlJc w:val="left"/>
      <w:pPr>
        <w:ind w:left="4189" w:hanging="360"/>
      </w:pPr>
      <w:rPr>
        <w:rFonts w:ascii="Symbol" w:hAnsi="Symbol" w:hint="default"/>
      </w:rPr>
    </w:lvl>
    <w:lvl w:ilvl="7" w:tplc="04220003" w:tentative="1">
      <w:start w:val="1"/>
      <w:numFmt w:val="bullet"/>
      <w:lvlText w:val="o"/>
      <w:lvlJc w:val="left"/>
      <w:pPr>
        <w:ind w:left="4909" w:hanging="360"/>
      </w:pPr>
      <w:rPr>
        <w:rFonts w:ascii="Courier New" w:hAnsi="Courier New" w:cs="Courier New" w:hint="default"/>
      </w:rPr>
    </w:lvl>
    <w:lvl w:ilvl="8" w:tplc="04220005" w:tentative="1">
      <w:start w:val="1"/>
      <w:numFmt w:val="bullet"/>
      <w:lvlText w:val=""/>
      <w:lvlJc w:val="left"/>
      <w:pPr>
        <w:ind w:left="5629"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06216A"/>
    <w:rsid w:val="0001079D"/>
    <w:rsid w:val="000304B9"/>
    <w:rsid w:val="00044480"/>
    <w:rsid w:val="0006216A"/>
    <w:rsid w:val="00086432"/>
    <w:rsid w:val="00087A25"/>
    <w:rsid w:val="000A092B"/>
    <w:rsid w:val="00113D4B"/>
    <w:rsid w:val="001676A7"/>
    <w:rsid w:val="001D30B8"/>
    <w:rsid w:val="001D57A9"/>
    <w:rsid w:val="003B1756"/>
    <w:rsid w:val="00410C03"/>
    <w:rsid w:val="004500D1"/>
    <w:rsid w:val="0049709D"/>
    <w:rsid w:val="004A0289"/>
    <w:rsid w:val="004B4A92"/>
    <w:rsid w:val="004C177E"/>
    <w:rsid w:val="004D7FE3"/>
    <w:rsid w:val="00517878"/>
    <w:rsid w:val="0057038C"/>
    <w:rsid w:val="00572DFF"/>
    <w:rsid w:val="005A5E10"/>
    <w:rsid w:val="005E18DB"/>
    <w:rsid w:val="00622F59"/>
    <w:rsid w:val="006D0A7A"/>
    <w:rsid w:val="006F1D19"/>
    <w:rsid w:val="00787560"/>
    <w:rsid w:val="008144CC"/>
    <w:rsid w:val="00814EAB"/>
    <w:rsid w:val="00864BE8"/>
    <w:rsid w:val="00877FDB"/>
    <w:rsid w:val="008D53CA"/>
    <w:rsid w:val="008F20EE"/>
    <w:rsid w:val="00927E31"/>
    <w:rsid w:val="009620B0"/>
    <w:rsid w:val="009A7AD3"/>
    <w:rsid w:val="00A07354"/>
    <w:rsid w:val="00A55C41"/>
    <w:rsid w:val="00B012FE"/>
    <w:rsid w:val="00B33D4C"/>
    <w:rsid w:val="00B868FD"/>
    <w:rsid w:val="00BC6BBB"/>
    <w:rsid w:val="00BE5173"/>
    <w:rsid w:val="00BE7CB8"/>
    <w:rsid w:val="00C0776C"/>
    <w:rsid w:val="00C66C73"/>
    <w:rsid w:val="00C87A41"/>
    <w:rsid w:val="00CC590A"/>
    <w:rsid w:val="00CF4528"/>
    <w:rsid w:val="00D24375"/>
    <w:rsid w:val="00D30D89"/>
    <w:rsid w:val="00D463E4"/>
    <w:rsid w:val="00D8168C"/>
    <w:rsid w:val="00D8437D"/>
    <w:rsid w:val="00DB7A40"/>
    <w:rsid w:val="00DC3AF7"/>
    <w:rsid w:val="00DF2A1A"/>
    <w:rsid w:val="00E212ED"/>
    <w:rsid w:val="00E42CF3"/>
    <w:rsid w:val="00E76A52"/>
    <w:rsid w:val="00EC5BD9"/>
    <w:rsid w:val="00EF724E"/>
    <w:rsid w:val="00F30BB8"/>
    <w:rsid w:val="00F87EAC"/>
    <w:rsid w:val="00FB573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C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sicParagraph">
    <w:name w:val="[Basic Paragraph]"/>
    <w:basedOn w:val="a"/>
    <w:uiPriority w:val="99"/>
    <w:rsid w:val="00F30BB8"/>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styleId="a3">
    <w:name w:val="header"/>
    <w:basedOn w:val="a"/>
    <w:link w:val="a4"/>
    <w:uiPriority w:val="99"/>
    <w:unhideWhenUsed/>
    <w:rsid w:val="00DB7A4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B7A40"/>
  </w:style>
  <w:style w:type="paragraph" w:styleId="a5">
    <w:name w:val="footer"/>
    <w:basedOn w:val="a"/>
    <w:link w:val="a6"/>
    <w:uiPriority w:val="99"/>
    <w:unhideWhenUsed/>
    <w:rsid w:val="00DB7A4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B7A40"/>
  </w:style>
  <w:style w:type="paragraph" w:styleId="a7">
    <w:name w:val="List Paragraph"/>
    <w:basedOn w:val="a"/>
    <w:uiPriority w:val="34"/>
    <w:qFormat/>
    <w:rsid w:val="00572DFF"/>
    <w:pPr>
      <w:ind w:left="720"/>
      <w:contextualSpacing/>
    </w:pPr>
  </w:style>
  <w:style w:type="character" w:styleId="a8">
    <w:name w:val="Hyperlink"/>
    <w:basedOn w:val="a0"/>
    <w:uiPriority w:val="99"/>
    <w:unhideWhenUsed/>
    <w:rsid w:val="00D463E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50883591">
      <w:bodyDiv w:val="1"/>
      <w:marLeft w:val="0"/>
      <w:marRight w:val="0"/>
      <w:marTop w:val="0"/>
      <w:marBottom w:val="0"/>
      <w:divBdr>
        <w:top w:val="none" w:sz="0" w:space="0" w:color="auto"/>
        <w:left w:val="none" w:sz="0" w:space="0" w:color="auto"/>
        <w:bottom w:val="none" w:sz="0" w:space="0" w:color="auto"/>
        <w:right w:val="none" w:sz="0" w:space="0" w:color="auto"/>
      </w:divBdr>
    </w:div>
    <w:div w:id="561259909">
      <w:bodyDiv w:val="1"/>
      <w:marLeft w:val="0"/>
      <w:marRight w:val="0"/>
      <w:marTop w:val="0"/>
      <w:marBottom w:val="0"/>
      <w:divBdr>
        <w:top w:val="none" w:sz="0" w:space="0" w:color="auto"/>
        <w:left w:val="none" w:sz="0" w:space="0" w:color="auto"/>
        <w:bottom w:val="none" w:sz="0" w:space="0" w:color="auto"/>
        <w:right w:val="none" w:sz="0" w:space="0" w:color="auto"/>
      </w:divBdr>
    </w:div>
    <w:div w:id="194841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iadomosci.onet.pl/kraj/andrzej-duda-podpisal-ustawe-obnizajaca-wiek-emerytalny/krjx2s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kmu.gov.ua/control/uk/publish/article?art_id=249616245&amp;cat_id=244276429"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10392</Words>
  <Characters>5925</Characters>
  <Application>Microsoft Office Word</Application>
  <DocSecurity>0</DocSecurity>
  <Lines>49</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Association of Ukrainian Cities</Company>
  <LinksUpToDate>false</LinksUpToDate>
  <CharactersWithSpaces>16285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Пазяк Ольга Іванівна</dc:creator>
  <cp:lastModifiedBy>n.mukoliuk</cp:lastModifiedBy>
  <cp:revision>6</cp:revision>
  <cp:lastPrinted>2017-03-16T10:11:00Z</cp:lastPrinted>
  <dcterms:created xsi:type="dcterms:W3CDTF">2017-03-16T17:33:00Z</dcterms:created>
  <dcterms:modified xsi:type="dcterms:W3CDTF">2017-03-16T18:00:00Z</dcterms:modified>
</cp:coreProperties>
</file>