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16" w:rsidRPr="00B734D5" w:rsidRDefault="00FE6316" w:rsidP="00B734D5">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B734D5">
        <w:rPr>
          <w:rFonts w:ascii="Times New Roman" w:hAnsi="Times New Roman"/>
          <w:color w:val="000000" w:themeColor="text1"/>
          <w:sz w:val="28"/>
          <w:szCs w:val="28"/>
          <w:shd w:val="clear" w:color="auto" w:fill="FFFFFF"/>
        </w:rPr>
        <w:t>ЗАТВЕРДЖЕНО</w:t>
      </w:r>
    </w:p>
    <w:p w:rsidR="00FE6316" w:rsidRPr="00B734D5" w:rsidRDefault="00FE6316" w:rsidP="00B734D5">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B734D5">
        <w:rPr>
          <w:rFonts w:ascii="Times New Roman" w:hAnsi="Times New Roman"/>
          <w:color w:val="000000" w:themeColor="text1"/>
          <w:sz w:val="28"/>
          <w:szCs w:val="28"/>
          <w:shd w:val="clear" w:color="auto" w:fill="FFFFFF"/>
        </w:rPr>
        <w:t>Розпорядження керівника робіт з ліквідації наслідків надзвичайної ситуації</w:t>
      </w:r>
    </w:p>
    <w:p w:rsidR="00FE6316" w:rsidRPr="00B734D5" w:rsidRDefault="00CA28F1" w:rsidP="00B734D5">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CA28F1">
        <w:rPr>
          <w:rFonts w:ascii="Times New Roman" w:hAnsi="Times New Roman"/>
          <w:color w:val="000000" w:themeColor="text1"/>
          <w:sz w:val="28"/>
          <w:szCs w:val="28"/>
          <w:shd w:val="clear" w:color="auto" w:fill="FFFFFF"/>
        </w:rPr>
        <w:t>______</w:t>
      </w:r>
      <w:r w:rsidR="00510681" w:rsidRPr="00B734D5">
        <w:rPr>
          <w:rFonts w:ascii="Times New Roman" w:hAnsi="Times New Roman"/>
          <w:color w:val="000000" w:themeColor="text1"/>
          <w:sz w:val="28"/>
          <w:szCs w:val="28"/>
          <w:u w:val="single"/>
          <w:shd w:val="clear" w:color="auto" w:fill="FFFFFF"/>
        </w:rPr>
        <w:t>.2020 року</w:t>
      </w:r>
      <w:r w:rsidR="00FE6316" w:rsidRPr="00B734D5">
        <w:rPr>
          <w:rFonts w:ascii="Times New Roman" w:hAnsi="Times New Roman"/>
          <w:color w:val="000000" w:themeColor="text1"/>
          <w:sz w:val="28"/>
          <w:szCs w:val="28"/>
          <w:shd w:val="clear" w:color="auto" w:fill="FFFFFF"/>
        </w:rPr>
        <w:t xml:space="preserve"> № </w:t>
      </w:r>
      <w:r>
        <w:rPr>
          <w:rFonts w:ascii="Times New Roman" w:hAnsi="Times New Roman"/>
          <w:color w:val="000000" w:themeColor="text1"/>
          <w:sz w:val="28"/>
          <w:szCs w:val="28"/>
          <w:shd w:val="clear" w:color="auto" w:fill="FFFFFF"/>
        </w:rPr>
        <w:t>__</w:t>
      </w:r>
    </w:p>
    <w:p w:rsidR="00510681" w:rsidRPr="00B734D5" w:rsidRDefault="00510681" w:rsidP="00B734D5">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B734D5">
        <w:rPr>
          <w:rFonts w:ascii="Times New Roman" w:hAnsi="Times New Roman"/>
          <w:color w:val="000000" w:themeColor="text1"/>
          <w:sz w:val="28"/>
          <w:szCs w:val="28"/>
          <w:shd w:val="clear" w:color="auto" w:fill="FFFFFF"/>
        </w:rPr>
        <w:t>(у редакції розпорядження керівника робіт з ліквідації наслідків надзвичайної ситуації</w:t>
      </w:r>
    </w:p>
    <w:p w:rsidR="00510681" w:rsidRPr="00B734D5" w:rsidRDefault="00510681" w:rsidP="00B734D5">
      <w:pPr>
        <w:tabs>
          <w:tab w:val="left" w:pos="5954"/>
        </w:tabs>
        <w:spacing w:after="0" w:line="240" w:lineRule="auto"/>
        <w:ind w:left="5245"/>
        <w:jc w:val="both"/>
        <w:rPr>
          <w:rFonts w:ascii="Times New Roman" w:hAnsi="Times New Roman"/>
          <w:color w:val="000000" w:themeColor="text1"/>
          <w:sz w:val="28"/>
          <w:szCs w:val="28"/>
          <w:shd w:val="clear" w:color="auto" w:fill="FFFFFF"/>
        </w:rPr>
      </w:pPr>
      <w:r w:rsidRPr="00B734D5">
        <w:rPr>
          <w:rFonts w:ascii="Times New Roman" w:hAnsi="Times New Roman"/>
          <w:color w:val="000000" w:themeColor="text1"/>
          <w:sz w:val="28"/>
          <w:szCs w:val="28"/>
          <w:shd w:val="clear" w:color="auto" w:fill="FFFFFF"/>
        </w:rPr>
        <w:t>______________ № _______)</w:t>
      </w:r>
    </w:p>
    <w:p w:rsidR="00FE6316" w:rsidRPr="00B734D5" w:rsidRDefault="00FE6316" w:rsidP="00B734D5">
      <w:pPr>
        <w:pStyle w:val="a6"/>
        <w:spacing w:before="0" w:beforeAutospacing="0" w:after="0" w:afterAutospacing="0"/>
        <w:jc w:val="center"/>
        <w:rPr>
          <w:color w:val="000000" w:themeColor="text1"/>
          <w:sz w:val="28"/>
          <w:szCs w:val="28"/>
        </w:rPr>
      </w:pPr>
    </w:p>
    <w:p w:rsidR="00FE6316" w:rsidRPr="00B734D5" w:rsidRDefault="00FE6316" w:rsidP="00B734D5">
      <w:pPr>
        <w:pStyle w:val="a6"/>
        <w:spacing w:before="0" w:beforeAutospacing="0" w:after="0" w:afterAutospacing="0"/>
        <w:jc w:val="center"/>
        <w:rPr>
          <w:b/>
          <w:color w:val="000000" w:themeColor="text1"/>
          <w:sz w:val="28"/>
          <w:szCs w:val="28"/>
        </w:rPr>
      </w:pPr>
      <w:r w:rsidRPr="00B734D5">
        <w:rPr>
          <w:b/>
          <w:color w:val="000000" w:themeColor="text1"/>
          <w:sz w:val="28"/>
          <w:szCs w:val="28"/>
        </w:rPr>
        <w:t>В</w:t>
      </w:r>
      <w:r w:rsidR="00510681" w:rsidRPr="00B734D5">
        <w:rPr>
          <w:b/>
          <w:color w:val="000000" w:themeColor="text1"/>
          <w:sz w:val="28"/>
          <w:szCs w:val="28"/>
        </w:rPr>
        <w:t xml:space="preserve"> </w:t>
      </w:r>
      <w:r w:rsidRPr="00B734D5">
        <w:rPr>
          <w:b/>
          <w:color w:val="000000" w:themeColor="text1"/>
          <w:sz w:val="28"/>
          <w:szCs w:val="28"/>
        </w:rPr>
        <w:t>И</w:t>
      </w:r>
      <w:r w:rsidR="00510681" w:rsidRPr="00B734D5">
        <w:rPr>
          <w:b/>
          <w:color w:val="000000" w:themeColor="text1"/>
          <w:sz w:val="28"/>
          <w:szCs w:val="28"/>
        </w:rPr>
        <w:t xml:space="preserve"> </w:t>
      </w:r>
      <w:r w:rsidRPr="00B734D5">
        <w:rPr>
          <w:b/>
          <w:color w:val="000000" w:themeColor="text1"/>
          <w:sz w:val="28"/>
          <w:szCs w:val="28"/>
        </w:rPr>
        <w:t>М</w:t>
      </w:r>
      <w:r w:rsidR="00510681" w:rsidRPr="00B734D5">
        <w:rPr>
          <w:b/>
          <w:color w:val="000000" w:themeColor="text1"/>
          <w:sz w:val="28"/>
          <w:szCs w:val="28"/>
        </w:rPr>
        <w:t xml:space="preserve"> </w:t>
      </w:r>
      <w:r w:rsidRPr="00B734D5">
        <w:rPr>
          <w:b/>
          <w:color w:val="000000" w:themeColor="text1"/>
          <w:sz w:val="28"/>
          <w:szCs w:val="28"/>
        </w:rPr>
        <w:t>О</w:t>
      </w:r>
      <w:r w:rsidR="00510681" w:rsidRPr="00B734D5">
        <w:rPr>
          <w:b/>
          <w:color w:val="000000" w:themeColor="text1"/>
          <w:sz w:val="28"/>
          <w:szCs w:val="28"/>
        </w:rPr>
        <w:t xml:space="preserve"> </w:t>
      </w:r>
      <w:r w:rsidRPr="00B734D5">
        <w:rPr>
          <w:b/>
          <w:color w:val="000000" w:themeColor="text1"/>
          <w:sz w:val="28"/>
          <w:szCs w:val="28"/>
        </w:rPr>
        <w:t>Г</w:t>
      </w:r>
      <w:r w:rsidR="00510681" w:rsidRPr="00B734D5">
        <w:rPr>
          <w:b/>
          <w:color w:val="000000" w:themeColor="text1"/>
          <w:sz w:val="28"/>
          <w:szCs w:val="28"/>
        </w:rPr>
        <w:t xml:space="preserve"> </w:t>
      </w:r>
      <w:r w:rsidRPr="00B734D5">
        <w:rPr>
          <w:b/>
          <w:color w:val="000000" w:themeColor="text1"/>
          <w:sz w:val="28"/>
          <w:szCs w:val="28"/>
        </w:rPr>
        <w:t>И</w:t>
      </w:r>
    </w:p>
    <w:p w:rsidR="00FE6316" w:rsidRPr="00B734D5" w:rsidRDefault="00FE6316" w:rsidP="00B734D5">
      <w:pPr>
        <w:pStyle w:val="a6"/>
        <w:spacing w:before="0" w:beforeAutospacing="0" w:after="0" w:afterAutospacing="0"/>
        <w:jc w:val="center"/>
        <w:rPr>
          <w:b/>
          <w:color w:val="000000" w:themeColor="text1"/>
          <w:sz w:val="28"/>
          <w:szCs w:val="28"/>
        </w:rPr>
      </w:pPr>
      <w:r w:rsidRPr="00B734D5">
        <w:rPr>
          <w:b/>
          <w:color w:val="000000" w:themeColor="text1"/>
          <w:sz w:val="28"/>
          <w:szCs w:val="28"/>
        </w:rPr>
        <w:t>щодо якості реалізації продуктів харчування</w:t>
      </w:r>
    </w:p>
    <w:p w:rsidR="00AB3C60" w:rsidRDefault="00FE6316" w:rsidP="00B734D5">
      <w:pPr>
        <w:pStyle w:val="a6"/>
        <w:spacing w:before="0" w:beforeAutospacing="0" w:after="0" w:afterAutospacing="0"/>
        <w:jc w:val="center"/>
        <w:rPr>
          <w:b/>
          <w:color w:val="000000" w:themeColor="text1"/>
          <w:sz w:val="28"/>
          <w:szCs w:val="28"/>
        </w:rPr>
      </w:pPr>
      <w:r w:rsidRPr="00B734D5">
        <w:rPr>
          <w:b/>
          <w:color w:val="000000" w:themeColor="text1"/>
          <w:sz w:val="28"/>
          <w:szCs w:val="28"/>
        </w:rPr>
        <w:t>у закладах</w:t>
      </w:r>
      <w:r w:rsidR="00AB3C60">
        <w:rPr>
          <w:b/>
          <w:color w:val="000000" w:themeColor="text1"/>
          <w:sz w:val="28"/>
          <w:szCs w:val="28"/>
        </w:rPr>
        <w:t xml:space="preserve"> (магазинах)</w:t>
      </w:r>
      <w:r w:rsidRPr="00B734D5">
        <w:rPr>
          <w:b/>
          <w:color w:val="000000" w:themeColor="text1"/>
          <w:sz w:val="28"/>
          <w:szCs w:val="28"/>
        </w:rPr>
        <w:t xml:space="preserve"> продовольчої торгівлі</w:t>
      </w:r>
    </w:p>
    <w:p w:rsidR="00AB3C60" w:rsidRDefault="00FE6316" w:rsidP="00B734D5">
      <w:pPr>
        <w:pStyle w:val="a6"/>
        <w:spacing w:before="0" w:beforeAutospacing="0" w:after="0" w:afterAutospacing="0"/>
        <w:jc w:val="center"/>
        <w:rPr>
          <w:b/>
          <w:color w:val="000000" w:themeColor="text1"/>
          <w:sz w:val="28"/>
          <w:szCs w:val="28"/>
          <w:shd w:val="clear" w:color="auto" w:fill="FFFFFF"/>
        </w:rPr>
      </w:pPr>
      <w:r w:rsidRPr="00B734D5">
        <w:rPr>
          <w:b/>
          <w:color w:val="000000" w:themeColor="text1"/>
          <w:sz w:val="28"/>
          <w:szCs w:val="28"/>
          <w:shd w:val="clear" w:color="auto" w:fill="FFFFFF"/>
        </w:rPr>
        <w:t xml:space="preserve">(у </w:t>
      </w:r>
      <w:proofErr w:type="spellStart"/>
      <w:r w:rsidRPr="00B734D5">
        <w:rPr>
          <w:b/>
          <w:color w:val="000000" w:themeColor="text1"/>
          <w:sz w:val="28"/>
          <w:szCs w:val="28"/>
          <w:shd w:val="clear" w:color="auto" w:fill="FFFFFF"/>
        </w:rPr>
        <w:t>т.ч</w:t>
      </w:r>
      <w:proofErr w:type="spellEnd"/>
      <w:r w:rsidRPr="00B734D5">
        <w:rPr>
          <w:b/>
          <w:color w:val="000000" w:themeColor="text1"/>
          <w:sz w:val="28"/>
          <w:szCs w:val="28"/>
          <w:shd w:val="clear" w:color="auto" w:fill="FFFFFF"/>
        </w:rPr>
        <w:t>. на автозаправних комплексах</w:t>
      </w:r>
      <w:r w:rsidR="00AB3C60">
        <w:rPr>
          <w:b/>
          <w:color w:val="000000" w:themeColor="text1"/>
          <w:sz w:val="28"/>
          <w:szCs w:val="28"/>
          <w:shd w:val="clear" w:color="auto" w:fill="FFFFFF"/>
        </w:rPr>
        <w:t xml:space="preserve"> </w:t>
      </w:r>
      <w:r w:rsidRPr="00B734D5">
        <w:rPr>
          <w:b/>
          <w:color w:val="000000" w:themeColor="text1"/>
          <w:sz w:val="28"/>
          <w:szCs w:val="28"/>
          <w:shd w:val="clear" w:color="auto" w:fill="FFFFFF"/>
        </w:rPr>
        <w:t xml:space="preserve">та станціях, </w:t>
      </w:r>
    </w:p>
    <w:p w:rsidR="00FE6316" w:rsidRPr="00B734D5" w:rsidRDefault="00FE6316" w:rsidP="00B734D5">
      <w:pPr>
        <w:pStyle w:val="a6"/>
        <w:spacing w:before="0" w:beforeAutospacing="0" w:after="0" w:afterAutospacing="0"/>
        <w:jc w:val="center"/>
        <w:rPr>
          <w:b/>
          <w:color w:val="000000" w:themeColor="text1"/>
          <w:sz w:val="28"/>
          <w:szCs w:val="28"/>
        </w:rPr>
      </w:pPr>
      <w:r w:rsidRPr="00B734D5">
        <w:rPr>
          <w:b/>
          <w:color w:val="000000" w:themeColor="text1"/>
          <w:sz w:val="28"/>
          <w:szCs w:val="28"/>
          <w:shd w:val="clear" w:color="auto" w:fill="FFFFFF"/>
        </w:rPr>
        <w:t>які здійснюють реалізацію продовольчих товарів)</w:t>
      </w:r>
    </w:p>
    <w:p w:rsidR="00FE6316" w:rsidRPr="00B734D5" w:rsidRDefault="00FE6316" w:rsidP="00B734D5">
      <w:pPr>
        <w:pStyle w:val="a6"/>
        <w:spacing w:before="0" w:beforeAutospacing="0" w:after="0" w:afterAutospacing="0"/>
        <w:jc w:val="center"/>
        <w:rPr>
          <w:color w:val="000000" w:themeColor="text1"/>
          <w:sz w:val="28"/>
          <w:szCs w:val="28"/>
        </w:rPr>
      </w:pPr>
    </w:p>
    <w:p w:rsidR="00FE6316"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r w:rsidRPr="009F537D">
        <w:rPr>
          <w:rFonts w:ascii="Times New Roman" w:hAnsi="Times New Roman"/>
          <w:b/>
          <w:color w:val="000000" w:themeColor="text1"/>
          <w:sz w:val="28"/>
          <w:szCs w:val="28"/>
        </w:rPr>
        <w:t>Загальні вимоги</w:t>
      </w:r>
    </w:p>
    <w:p w:rsidR="009F537D" w:rsidRDefault="009F537D" w:rsidP="009F537D">
      <w:pPr>
        <w:tabs>
          <w:tab w:val="left" w:pos="1276"/>
        </w:tabs>
        <w:spacing w:after="0" w:line="240" w:lineRule="auto"/>
        <w:ind w:firstLine="709"/>
        <w:jc w:val="both"/>
        <w:rPr>
          <w:rFonts w:ascii="Times New Roman" w:hAnsi="Times New Roman"/>
          <w:color w:val="000000" w:themeColor="text1"/>
          <w:sz w:val="28"/>
          <w:szCs w:val="28"/>
        </w:rPr>
      </w:pP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Забезпечити роботу закладів роздрібної торгівлі, що провадять діяльність, пов’язану з виробництвом та/або зберіганням харчових продуктів тваринного походження, лише за умови наявності експлуатаційного дозволу, відповідно до статті 23 Закону України «Про основні принципи та вимоги до безпечності та якості харчових продуктів».</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У разі провадження діяльності, що не вимагає отримання експлуатаційного дозволу (відсутнє виробництво (обробка) та зберігання продукції тваринного походження), забезпечити роботу лише за умови державної реєстрації потужності, відповідно до статті 25 Закону України «Про основні принципи та вимоги до безпечності та якості харчових продуктів».</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Забезпечити дотримання вимог законодавства про безпечність та окремі показники якості харчових продуктів.</w:t>
      </w:r>
    </w:p>
    <w:p w:rsidR="00AB3C60" w:rsidRPr="009F537D" w:rsidRDefault="00AB3C60" w:rsidP="00AB3C60">
      <w:pPr>
        <w:tabs>
          <w:tab w:val="left" w:pos="1276"/>
        </w:tabs>
        <w:spacing w:after="0" w:line="240" w:lineRule="auto"/>
        <w:ind w:firstLine="709"/>
        <w:jc w:val="both"/>
        <w:rPr>
          <w:rFonts w:ascii="Times New Roman" w:hAnsi="Times New Roman"/>
          <w:b/>
          <w:color w:val="000000" w:themeColor="text1"/>
          <w:sz w:val="28"/>
          <w:szCs w:val="28"/>
        </w:rPr>
      </w:pPr>
    </w:p>
    <w:p w:rsidR="00AB3C60" w:rsidRPr="009F537D" w:rsidRDefault="00AB3C60" w:rsidP="00AB3C60">
      <w:pPr>
        <w:tabs>
          <w:tab w:val="left" w:pos="1276"/>
        </w:tabs>
        <w:spacing w:after="0" w:line="240" w:lineRule="auto"/>
        <w:ind w:firstLine="709"/>
        <w:jc w:val="both"/>
        <w:rPr>
          <w:rFonts w:ascii="Times New Roman" w:hAnsi="Times New Roman"/>
          <w:b/>
          <w:color w:val="000000" w:themeColor="text1"/>
          <w:sz w:val="28"/>
          <w:szCs w:val="28"/>
        </w:rPr>
      </w:pPr>
      <w:r w:rsidRPr="009F537D">
        <w:rPr>
          <w:rFonts w:ascii="Times New Roman" w:hAnsi="Times New Roman"/>
          <w:b/>
          <w:color w:val="000000" w:themeColor="text1"/>
          <w:sz w:val="28"/>
          <w:szCs w:val="28"/>
        </w:rPr>
        <w:t>Вимоги щодо персоналу</w:t>
      </w:r>
    </w:p>
    <w:p w:rsidR="00AB3C60" w:rsidRPr="009F537D" w:rsidRDefault="00AB3C60" w:rsidP="00AB3C60">
      <w:pPr>
        <w:tabs>
          <w:tab w:val="left" w:pos="1276"/>
        </w:tabs>
        <w:spacing w:after="0" w:line="240" w:lineRule="auto"/>
        <w:ind w:firstLine="709"/>
        <w:jc w:val="both"/>
        <w:rPr>
          <w:rFonts w:ascii="Times New Roman" w:hAnsi="Times New Roman"/>
          <w:b/>
          <w:color w:val="000000" w:themeColor="text1"/>
          <w:sz w:val="28"/>
          <w:szCs w:val="28"/>
        </w:rPr>
      </w:pPr>
    </w:p>
    <w:p w:rsidR="00AB3C60" w:rsidRPr="009F537D"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Забезпечити проведення щоденної термометрії всіх працівників - адміністрації, продавців, вантажників, прибиральників та інших, двічі на день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lastRenderedPageBreak/>
        <w:t>Не допускати до роботи осіб із ознаками гострого респіраторного захворювання, підвищеною температурою тіла та скеровувати їх до закладу охорони здоров’я за місцем обслуговування.</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У разі виявлення працівника з ознаками гострого респіраторного захворювання під час робочої зміни, вживати заходів для його тимчасової ізоляції від здорових осіб та негайно повідомляти про цей випадок заклад охорони здоров’я за місцем обслуговування працівника для вирішення питання необхідності госпіталізації та /або можливості амбулаторного лікування хворого.</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Після госпіталізації та/або направлення на амбулаторне лікування працівника з ознаками гострого респіраторного захворювання, необхідно забезпечити проведення заключної дезінфекції в приміщеннях, де перебував працівник, силами спеціалізованих суб'єктів підприємницької діяльності,</w:t>
      </w:r>
      <w:r>
        <w:rPr>
          <w:rFonts w:ascii="Times New Roman" w:hAnsi="Times New Roman"/>
          <w:color w:val="000000" w:themeColor="text1"/>
          <w:sz w:val="28"/>
          <w:szCs w:val="28"/>
        </w:rPr>
        <w:t xml:space="preserve"> </w:t>
      </w:r>
      <w:r w:rsidRPr="009F537D">
        <w:rPr>
          <w:rFonts w:ascii="Times New Roman" w:hAnsi="Times New Roman"/>
          <w:color w:val="000000" w:themeColor="text1"/>
          <w:sz w:val="28"/>
          <w:szCs w:val="28"/>
        </w:rPr>
        <w:t>на підставі відповідних договорів.</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Допуск до роботи усіх працівників здійснювати виключно за наявності засобів індивідуального захисту (маски медичної, у тому числі виготовленої самостійно або респіратора, одноразових рукавичок).</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Забезпечити усіх працівників засобами індивідуального захисту (маски медичні, із розрахунку - 1 маска на 3 години роботи, одноразові рукавички, які необхідно змінювати після дій та виробничих процесів, не пов’язаних між собою).</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Після кожного зняття засобів індивідуального захисту (відпрацьованої маски медичної, одноразових рукавичок) перед одяганням чистої маски, одноразових рукавичок працівник повинен ретельно помити руки з </w:t>
      </w:r>
      <w:proofErr w:type="spellStart"/>
      <w:r w:rsidRPr="009F537D">
        <w:rPr>
          <w:rFonts w:ascii="Times New Roman" w:hAnsi="Times New Roman"/>
          <w:color w:val="000000" w:themeColor="text1"/>
          <w:sz w:val="28"/>
          <w:szCs w:val="28"/>
        </w:rPr>
        <w:t>милом</w:t>
      </w:r>
      <w:proofErr w:type="spellEnd"/>
      <w:r w:rsidRPr="009F537D">
        <w:rPr>
          <w:rFonts w:ascii="Times New Roman" w:hAnsi="Times New Roman"/>
          <w:color w:val="000000" w:themeColor="text1"/>
          <w:sz w:val="28"/>
          <w:szCs w:val="28"/>
        </w:rPr>
        <w:t xml:space="preserve"> та обробити антисептичним засобом.</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Провести навчання з працівниками закладу щодо вдягання, використання, зняття масок медичних, серветок, одноразових рукавичок та їх утилізації після відпрацювання, встановити контроль за дотриманням встановлених вимог.</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Організувати централізований збір використаних засобів індивідуального захисту (маски медичні, одноразові рукавички), паперових серветок в окремі контейнери (урни) з кришками та одноразовими поліетиленовими пакетами. Після заповнення пакети щільно зав’язувати та утилізувати.</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w:t>
      </w:r>
      <w:r w:rsidR="00676974">
        <w:rPr>
          <w:rFonts w:ascii="Times New Roman" w:eastAsia="Times New Roman" w:hAnsi="Times New Roman"/>
          <w:color w:val="000000" w:themeColor="text1"/>
          <w:sz w:val="28"/>
          <w:szCs w:val="28"/>
          <w:lang w:eastAsia="uk-UA"/>
        </w:rPr>
        <w:br/>
      </w:r>
      <w:r>
        <w:rPr>
          <w:rFonts w:ascii="Times New Roman" w:eastAsia="Times New Roman" w:hAnsi="Times New Roman"/>
          <w:color w:val="000000" w:themeColor="text1"/>
          <w:sz w:val="28"/>
          <w:szCs w:val="28"/>
          <w:lang w:eastAsia="uk-UA"/>
        </w:rPr>
        <w:t xml:space="preserve"> 2015 року № 325.</w:t>
      </w:r>
    </w:p>
    <w:p w:rsidR="009F537D" w:rsidRDefault="009F537D" w:rsidP="009F537D">
      <w:pPr>
        <w:tabs>
          <w:tab w:val="left" w:pos="1276"/>
        </w:tabs>
        <w:spacing w:after="0" w:line="240" w:lineRule="auto"/>
        <w:ind w:firstLine="709"/>
        <w:jc w:val="both"/>
        <w:rPr>
          <w:rFonts w:ascii="Times New Roman" w:hAnsi="Times New Roman"/>
          <w:color w:val="000000" w:themeColor="text1"/>
          <w:sz w:val="28"/>
          <w:szCs w:val="28"/>
        </w:rPr>
      </w:pP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r w:rsidRPr="009F537D">
        <w:rPr>
          <w:rFonts w:ascii="Times New Roman" w:hAnsi="Times New Roman"/>
          <w:b/>
          <w:color w:val="000000" w:themeColor="text1"/>
          <w:sz w:val="28"/>
          <w:szCs w:val="28"/>
        </w:rPr>
        <w:t>Вимоги щодо відвідувачів</w:t>
      </w:r>
    </w:p>
    <w:p w:rsidR="009F537D" w:rsidRDefault="009F537D" w:rsidP="009F537D">
      <w:pPr>
        <w:tabs>
          <w:tab w:val="left" w:pos="1276"/>
        </w:tabs>
        <w:spacing w:after="0" w:line="240" w:lineRule="auto"/>
        <w:ind w:firstLine="709"/>
        <w:jc w:val="both"/>
        <w:rPr>
          <w:rFonts w:ascii="Times New Roman" w:hAnsi="Times New Roman"/>
          <w:color w:val="000000" w:themeColor="text1"/>
          <w:sz w:val="28"/>
          <w:szCs w:val="28"/>
        </w:rPr>
      </w:pP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Забезпечити наявність споживачів у торгівельному приміщенні із розрахунку 1 особа на 10 </w:t>
      </w:r>
      <w:proofErr w:type="spellStart"/>
      <w:r w:rsidRPr="009F537D">
        <w:rPr>
          <w:rFonts w:ascii="Times New Roman" w:hAnsi="Times New Roman"/>
          <w:color w:val="000000" w:themeColor="text1"/>
          <w:sz w:val="28"/>
          <w:szCs w:val="28"/>
        </w:rPr>
        <w:t>кв</w:t>
      </w:r>
      <w:proofErr w:type="spellEnd"/>
      <w:r w:rsidRPr="009F537D">
        <w:rPr>
          <w:rFonts w:ascii="Times New Roman" w:hAnsi="Times New Roman"/>
          <w:color w:val="000000" w:themeColor="text1"/>
          <w:sz w:val="28"/>
          <w:szCs w:val="28"/>
        </w:rPr>
        <w:t xml:space="preserve">. м та заходи щодо дотримання санітарних норм, не допускати до торгівельних приміщень осіб без вдягнутих засобів </w:t>
      </w:r>
      <w:r w:rsidRPr="009F537D">
        <w:rPr>
          <w:rFonts w:ascii="Times New Roman" w:hAnsi="Times New Roman"/>
          <w:color w:val="000000" w:themeColor="text1"/>
          <w:sz w:val="28"/>
          <w:szCs w:val="28"/>
        </w:rPr>
        <w:lastRenderedPageBreak/>
        <w:t>індивідуального захисту, зокрема респіратора або захисної маски, у тому числі виготовлених самостійно.</w:t>
      </w:r>
    </w:p>
    <w:p w:rsidR="00AB3C60" w:rsidRDefault="009F537D"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Забезпечити дотримання відстані не менше 1,5 м між відвідувачами, які очікують дозволу на вхід до торгівельних приміщень, відстані у </w:t>
      </w:r>
      <w:proofErr w:type="spellStart"/>
      <w:r w:rsidRPr="009F537D">
        <w:rPr>
          <w:rFonts w:ascii="Times New Roman" w:hAnsi="Times New Roman"/>
          <w:color w:val="000000" w:themeColor="text1"/>
          <w:sz w:val="28"/>
          <w:szCs w:val="28"/>
        </w:rPr>
        <w:t>прикасовій</w:t>
      </w:r>
      <w:proofErr w:type="spellEnd"/>
      <w:r w:rsidRPr="009F537D">
        <w:rPr>
          <w:rFonts w:ascii="Times New Roman" w:hAnsi="Times New Roman"/>
          <w:color w:val="000000" w:themeColor="text1"/>
          <w:sz w:val="28"/>
          <w:szCs w:val="28"/>
        </w:rPr>
        <w:t xml:space="preserve"> та касовій зонах та/або у черзі до терміналів самообслуговування між особами (за винятком між покупцем і продавцем) не менше ніж 1,5 метра та/або наявність між ними відповідних захисних екранів.</w:t>
      </w:r>
      <w:r w:rsidR="00AB3C60" w:rsidRPr="00AB3C60">
        <w:rPr>
          <w:rFonts w:ascii="Times New Roman" w:hAnsi="Times New Roman"/>
          <w:color w:val="000000" w:themeColor="text1"/>
          <w:sz w:val="28"/>
          <w:szCs w:val="28"/>
        </w:rPr>
        <w:t xml:space="preserve"> </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На кожному вході до закладу встановити </w:t>
      </w:r>
      <w:proofErr w:type="spellStart"/>
      <w:r w:rsidRPr="009F537D">
        <w:rPr>
          <w:rFonts w:ascii="Times New Roman" w:hAnsi="Times New Roman"/>
          <w:color w:val="000000" w:themeColor="text1"/>
          <w:sz w:val="28"/>
          <w:szCs w:val="28"/>
        </w:rPr>
        <w:t>диспенсери</w:t>
      </w:r>
      <w:proofErr w:type="spellEnd"/>
      <w:r w:rsidRPr="009F537D">
        <w:rPr>
          <w:rFonts w:ascii="Times New Roman" w:hAnsi="Times New Roman"/>
          <w:color w:val="000000" w:themeColor="text1"/>
          <w:sz w:val="28"/>
          <w:szCs w:val="28"/>
        </w:rPr>
        <w:t xml:space="preserve"> (дозатори) з антисептиками, забезпечити наявність одноразових серветок, рукавичок для відвідувачів та вхідний санітарний контроль (візуальний огляд відвідувачів - загальний стан, ознаки лихоманки, наявність ознак гострого респіраторного захворювання: кашель, чхання, нежить), проведення безконтактного температурного скринінгу.</w:t>
      </w:r>
    </w:p>
    <w:p w:rsidR="00AB3C60" w:rsidRP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Не допускати відвідувачів з ознаками гострого респіраторного захворювання та підвищеною температурою тіла.</w:t>
      </w:r>
    </w:p>
    <w:p w:rsidR="00AB3C60" w:rsidRDefault="00AB3C60"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 xml:space="preserve">Забезпечити обробку рук відвідувачів при вході антисептиками спиртовмісними з концентрацією активно діючої речовини понад 60% для </w:t>
      </w:r>
      <w:proofErr w:type="spellStart"/>
      <w:r>
        <w:rPr>
          <w:rFonts w:ascii="Times New Roman" w:eastAsia="Times New Roman" w:hAnsi="Times New Roman"/>
          <w:color w:val="000000" w:themeColor="text1"/>
          <w:sz w:val="28"/>
          <w:szCs w:val="28"/>
          <w:lang w:eastAsia="uk-UA"/>
        </w:rPr>
        <w:t>ізопропилових</w:t>
      </w:r>
      <w:proofErr w:type="spellEnd"/>
      <w:r>
        <w:rPr>
          <w:rFonts w:ascii="Times New Roman" w:eastAsia="Times New Roman" w:hAnsi="Times New Roman"/>
          <w:color w:val="000000" w:themeColor="text1"/>
          <w:sz w:val="28"/>
          <w:szCs w:val="28"/>
          <w:lang w:eastAsia="uk-UA"/>
        </w:rPr>
        <w:t xml:space="preserve"> спиртів та 70% - для етилових спиртів.</w:t>
      </w: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Операторам ринку забезпечити належний захист харчових продуктів від будь-якого забруднення на всіх етапах виробництва (за наявності) та обігу: під час транспортування, прийняття, розвантаження, зберігання, підготовки до реалізації та безпосередньо при реалізації.</w:t>
      </w: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bCs/>
          <w:sz w:val="28"/>
          <w:szCs w:val="28"/>
          <w:lang w:eastAsia="uk-UA" w:bidi="uk-UA"/>
        </w:rPr>
        <w:t xml:space="preserve">Приготування </w:t>
      </w:r>
      <w:r w:rsidRPr="009F537D">
        <w:rPr>
          <w:rFonts w:ascii="Times New Roman" w:hAnsi="Times New Roman"/>
          <w:bCs/>
          <w:iCs/>
          <w:sz w:val="28"/>
          <w:szCs w:val="28"/>
          <w:lang w:eastAsia="uk-UA" w:bidi="uk-UA"/>
        </w:rPr>
        <w:t>їжі,</w:t>
      </w:r>
      <w:r w:rsidRPr="009F537D">
        <w:rPr>
          <w:rFonts w:ascii="Times New Roman" w:hAnsi="Times New Roman"/>
          <w:bCs/>
          <w:sz w:val="28"/>
          <w:szCs w:val="28"/>
          <w:lang w:eastAsia="uk-UA" w:bidi="uk-UA"/>
        </w:rPr>
        <w:t xml:space="preserve"> чайних, кавових напоїв</w:t>
      </w:r>
      <w:r w:rsidRPr="009F537D">
        <w:rPr>
          <w:rFonts w:ascii="Times New Roman" w:hAnsi="Times New Roman"/>
          <w:bCs/>
          <w:iCs/>
          <w:sz w:val="28"/>
          <w:szCs w:val="28"/>
          <w:lang w:eastAsia="uk-UA" w:bidi="uk-UA"/>
        </w:rPr>
        <w:t xml:space="preserve"> </w:t>
      </w:r>
      <w:r w:rsidRPr="009F537D">
        <w:rPr>
          <w:rFonts w:ascii="Times New Roman" w:hAnsi="Times New Roman"/>
          <w:color w:val="000000" w:themeColor="text1"/>
          <w:sz w:val="28"/>
          <w:szCs w:val="28"/>
          <w:lang w:eastAsia="uk-UA"/>
        </w:rPr>
        <w:t>дозволяється лише в приміщеннях без доступу споживачів.</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bCs/>
          <w:sz w:val="28"/>
          <w:szCs w:val="28"/>
          <w:lang w:eastAsia="uk-UA" w:bidi="uk-UA"/>
        </w:rPr>
        <w:t>Продаж</w:t>
      </w:r>
      <w:r w:rsidRPr="009F537D">
        <w:rPr>
          <w:rFonts w:ascii="Times New Roman" w:hAnsi="Times New Roman"/>
          <w:bCs/>
          <w:iCs/>
          <w:sz w:val="28"/>
          <w:szCs w:val="28"/>
          <w:lang w:eastAsia="uk-UA" w:bidi="uk-UA"/>
        </w:rPr>
        <w:t xml:space="preserve"> їжі,</w:t>
      </w:r>
      <w:r w:rsidRPr="009F537D">
        <w:rPr>
          <w:rFonts w:ascii="Times New Roman" w:hAnsi="Times New Roman"/>
          <w:bCs/>
          <w:sz w:val="28"/>
          <w:szCs w:val="28"/>
          <w:lang w:eastAsia="uk-UA" w:bidi="uk-UA"/>
        </w:rPr>
        <w:t xml:space="preserve"> чайних, кавових напоїв</w:t>
      </w:r>
      <w:r w:rsidRPr="009F537D">
        <w:rPr>
          <w:rFonts w:ascii="Times New Roman" w:hAnsi="Times New Roman"/>
          <w:bCs/>
          <w:iCs/>
          <w:sz w:val="28"/>
          <w:szCs w:val="28"/>
          <w:lang w:eastAsia="uk-UA" w:bidi="uk-UA"/>
        </w:rPr>
        <w:t xml:space="preserve"> </w:t>
      </w:r>
      <w:r w:rsidRPr="009F537D">
        <w:rPr>
          <w:rFonts w:ascii="Times New Roman" w:hAnsi="Times New Roman"/>
          <w:color w:val="000000" w:themeColor="text1"/>
          <w:sz w:val="28"/>
          <w:szCs w:val="28"/>
          <w:lang w:eastAsia="uk-UA"/>
        </w:rPr>
        <w:t>здійснюється «на виніс», споживання приготованої їжі та/або чайних, кавових напоїв на місці продажу не допускається.</w:t>
      </w:r>
    </w:p>
    <w:p w:rsidR="00AB3C60" w:rsidRPr="00AB3C60" w:rsidRDefault="00AB3C60"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bCs/>
          <w:sz w:val="28"/>
          <w:szCs w:val="28"/>
          <w:lang w:eastAsia="uk-UA" w:bidi="uk-UA"/>
        </w:rPr>
        <w:t xml:space="preserve">У разі приготування та/або продажу </w:t>
      </w:r>
      <w:r w:rsidRPr="009F537D">
        <w:rPr>
          <w:rFonts w:ascii="Times New Roman" w:hAnsi="Times New Roman"/>
          <w:bCs/>
          <w:iCs/>
          <w:sz w:val="28"/>
          <w:szCs w:val="28"/>
          <w:lang w:eastAsia="uk-UA" w:bidi="uk-UA"/>
        </w:rPr>
        <w:t>їжі,</w:t>
      </w:r>
      <w:r w:rsidRPr="009F537D">
        <w:rPr>
          <w:rFonts w:ascii="Times New Roman" w:hAnsi="Times New Roman"/>
          <w:bCs/>
          <w:sz w:val="28"/>
          <w:szCs w:val="28"/>
          <w:lang w:eastAsia="uk-UA" w:bidi="uk-UA"/>
        </w:rPr>
        <w:t xml:space="preserve"> чайних, кавових напоїв</w:t>
      </w:r>
      <w:r>
        <w:rPr>
          <w:rFonts w:ascii="Times New Roman" w:hAnsi="Times New Roman"/>
          <w:bCs/>
          <w:sz w:val="28"/>
          <w:szCs w:val="28"/>
          <w:lang w:eastAsia="uk-UA" w:bidi="uk-UA"/>
        </w:rPr>
        <w:t xml:space="preserve"> – керуватися Вимогами </w:t>
      </w:r>
      <w:r w:rsidRPr="00AB3C60">
        <w:rPr>
          <w:rFonts w:ascii="Times New Roman" w:hAnsi="Times New Roman"/>
          <w:color w:val="000000" w:themeColor="text1"/>
          <w:sz w:val="28"/>
          <w:szCs w:val="28"/>
        </w:rPr>
        <w:t>щодо якості реалізації продуктів харчування у закладах громадського харчування.</w:t>
      </w:r>
    </w:p>
    <w:p w:rsidR="00AB3C60" w:rsidRPr="009F537D" w:rsidRDefault="00AB3C60"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Рекламні брошури, журнали, інші поліграфічні матеріали та/або іграшки мають бути недоступними для клієнтів.</w:t>
      </w:r>
    </w:p>
    <w:p w:rsidR="00AB3C60" w:rsidRDefault="00AB3C60" w:rsidP="009F537D">
      <w:pPr>
        <w:tabs>
          <w:tab w:val="left" w:pos="1276"/>
        </w:tabs>
        <w:spacing w:after="0" w:line="240" w:lineRule="auto"/>
        <w:ind w:firstLine="709"/>
        <w:jc w:val="both"/>
        <w:rPr>
          <w:rFonts w:ascii="Times New Roman" w:hAnsi="Times New Roman"/>
          <w:b/>
          <w:color w:val="000000" w:themeColor="text1"/>
          <w:sz w:val="28"/>
          <w:szCs w:val="28"/>
        </w:rPr>
      </w:pP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r w:rsidRPr="009F537D">
        <w:rPr>
          <w:rFonts w:ascii="Times New Roman" w:hAnsi="Times New Roman"/>
          <w:b/>
          <w:color w:val="000000" w:themeColor="text1"/>
          <w:sz w:val="28"/>
          <w:szCs w:val="28"/>
        </w:rPr>
        <w:t>Вимоги щодо дезінфекції</w:t>
      </w: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Збільшити кратність (через кожні 3 години робочого часу) проведення 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барні </w:t>
      </w:r>
      <w:proofErr w:type="spellStart"/>
      <w:r w:rsidRPr="009F537D">
        <w:rPr>
          <w:rFonts w:ascii="Times New Roman" w:hAnsi="Times New Roman"/>
          <w:color w:val="000000" w:themeColor="text1"/>
          <w:sz w:val="28"/>
          <w:szCs w:val="28"/>
        </w:rPr>
        <w:t>стійки</w:t>
      </w:r>
      <w:proofErr w:type="spellEnd"/>
      <w:r w:rsidRPr="009F537D">
        <w:rPr>
          <w:rFonts w:ascii="Times New Roman" w:hAnsi="Times New Roman"/>
          <w:color w:val="000000" w:themeColor="text1"/>
          <w:sz w:val="28"/>
          <w:szCs w:val="28"/>
        </w:rPr>
        <w:t>, місця сидіння, раковини, тощо).</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Дотримуватися нормативних показників мікроклімату приміщень (вологість, температура повітря) та забезпечити наскрізне провітрювання приміщень.</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Забезпечити медичні пункти (при наявності)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rsidR="00AB3C60" w:rsidRDefault="009F537D"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Забезпечити необхідні умови для дотримання працівниками правил особистої гігієни (рукомийники, мило, одноразові рушники, серветки тощо).</w:t>
      </w:r>
      <w:r w:rsidR="00AB3C60" w:rsidRPr="00AB3C60">
        <w:rPr>
          <w:rFonts w:ascii="Times New Roman" w:hAnsi="Times New Roman"/>
          <w:color w:val="000000" w:themeColor="text1"/>
          <w:sz w:val="28"/>
          <w:szCs w:val="28"/>
        </w:rPr>
        <w:t xml:space="preserve"> </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r w:rsidRPr="009F537D">
        <w:rPr>
          <w:rFonts w:ascii="Times New Roman" w:hAnsi="Times New Roman"/>
          <w:b/>
          <w:color w:val="000000" w:themeColor="text1"/>
          <w:sz w:val="28"/>
          <w:szCs w:val="28"/>
        </w:rPr>
        <w:t>Вхідний санітарний контроль</w:t>
      </w: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Забезпечити вхідний санітарний контроль, не допускати до торгових залів більше ніж 1 особу на 10 </w:t>
      </w:r>
      <w:proofErr w:type="spellStart"/>
      <w:r w:rsidRPr="009F537D">
        <w:rPr>
          <w:rFonts w:ascii="Times New Roman" w:hAnsi="Times New Roman"/>
          <w:color w:val="000000" w:themeColor="text1"/>
          <w:sz w:val="28"/>
          <w:szCs w:val="28"/>
        </w:rPr>
        <w:t>кв</w:t>
      </w:r>
      <w:proofErr w:type="spellEnd"/>
      <w:r w:rsidRPr="009F537D">
        <w:rPr>
          <w:rFonts w:ascii="Times New Roman" w:hAnsi="Times New Roman"/>
          <w:color w:val="000000" w:themeColor="text1"/>
          <w:sz w:val="28"/>
          <w:szCs w:val="28"/>
        </w:rPr>
        <w:t>. м та осіб без вдягнутих засобів індивідуального захисту, зокрема респіратора або захисної маски, у тому числі виготовлених самостійно.</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Вхідний санітарний контроль відповідно до </w:t>
      </w:r>
      <w:r w:rsidR="00676974">
        <w:rPr>
          <w:rFonts w:ascii="Times New Roman" w:hAnsi="Times New Roman"/>
          <w:color w:val="000000" w:themeColor="text1"/>
          <w:sz w:val="28"/>
          <w:szCs w:val="28"/>
        </w:rPr>
        <w:t>З</w:t>
      </w:r>
      <w:r w:rsidRPr="009F537D">
        <w:rPr>
          <w:rFonts w:ascii="Times New Roman" w:hAnsi="Times New Roman"/>
          <w:color w:val="000000" w:themeColor="text1"/>
          <w:sz w:val="28"/>
          <w:szCs w:val="28"/>
        </w:rPr>
        <w:t xml:space="preserve">акону України «Про захист населення від інфекційних </w:t>
      </w:r>
      <w:proofErr w:type="spellStart"/>
      <w:r w:rsidRPr="009F537D">
        <w:rPr>
          <w:rFonts w:ascii="Times New Roman" w:hAnsi="Times New Roman"/>
          <w:color w:val="000000" w:themeColor="text1"/>
          <w:sz w:val="28"/>
          <w:szCs w:val="28"/>
        </w:rPr>
        <w:t>хвороб</w:t>
      </w:r>
      <w:proofErr w:type="spellEnd"/>
      <w:r w:rsidRPr="009F537D">
        <w:rPr>
          <w:rFonts w:ascii="Times New Roman" w:hAnsi="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sidRPr="009F537D">
        <w:rPr>
          <w:rFonts w:ascii="Times New Roman" w:hAnsi="Times New Roman"/>
          <w:color w:val="000000" w:themeColor="text1"/>
          <w:sz w:val="28"/>
          <w:szCs w:val="28"/>
        </w:rPr>
        <w:t>хвороб</w:t>
      </w:r>
      <w:proofErr w:type="spellEnd"/>
      <w:r w:rsidRPr="009F537D">
        <w:rPr>
          <w:rFonts w:ascii="Times New Roman" w:hAnsi="Times New Roman"/>
          <w:color w:val="000000" w:themeColor="text1"/>
          <w:sz w:val="28"/>
          <w:szCs w:val="28"/>
        </w:rPr>
        <w:t>.</w:t>
      </w:r>
    </w:p>
    <w:p w:rsidR="009F537D" w:rsidRDefault="009F537D" w:rsidP="00AB3C60">
      <w:pPr>
        <w:pStyle w:val="a5"/>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9F537D" w:rsidRPr="009F537D" w:rsidRDefault="009F537D" w:rsidP="00AB3C60">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Забезпечення вхідного санітарного контролю здійснюється шляхом:</w:t>
      </w:r>
    </w:p>
    <w:p w:rsidR="009F537D" w:rsidRPr="009F537D" w:rsidRDefault="009F537D" w:rsidP="00AB3C60">
      <w:pPr>
        <w:pStyle w:val="a5"/>
        <w:numPr>
          <w:ilvl w:val="0"/>
          <w:numId w:val="12"/>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9F537D" w:rsidRDefault="009F537D" w:rsidP="00AB3C60">
      <w:pPr>
        <w:pStyle w:val="a5"/>
        <w:numPr>
          <w:ilvl w:val="0"/>
          <w:numId w:val="12"/>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у разі необхідності, проведення температурного скринінгу (вимірювання температури тіла безконтактн</w:t>
      </w:r>
      <w:r w:rsidR="00AB3C60">
        <w:rPr>
          <w:rFonts w:ascii="Times New Roman" w:hAnsi="Times New Roman"/>
          <w:color w:val="000000" w:themeColor="text1"/>
          <w:sz w:val="28"/>
          <w:szCs w:val="28"/>
        </w:rPr>
        <w:t>им термометром, при наявності).</w:t>
      </w:r>
    </w:p>
    <w:p w:rsid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відвідування закладів та скеровується до закладу охорони здоров’я за місцем обслуговування.</w:t>
      </w: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r w:rsidRPr="009F537D">
        <w:rPr>
          <w:rFonts w:ascii="Times New Roman" w:hAnsi="Times New Roman"/>
          <w:b/>
          <w:color w:val="000000" w:themeColor="text1"/>
          <w:sz w:val="28"/>
          <w:szCs w:val="28"/>
        </w:rPr>
        <w:t>Інші вимоги</w:t>
      </w:r>
    </w:p>
    <w:p w:rsidR="009F537D" w:rsidRPr="009F537D" w:rsidRDefault="009F537D" w:rsidP="009F537D">
      <w:pPr>
        <w:tabs>
          <w:tab w:val="left" w:pos="1276"/>
        </w:tabs>
        <w:spacing w:after="0" w:line="240" w:lineRule="auto"/>
        <w:ind w:firstLine="709"/>
        <w:jc w:val="both"/>
        <w:rPr>
          <w:rFonts w:ascii="Times New Roman" w:hAnsi="Times New Roman"/>
          <w:b/>
          <w:color w:val="000000" w:themeColor="text1"/>
          <w:sz w:val="28"/>
          <w:szCs w:val="28"/>
        </w:rPr>
      </w:pP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Забезпечити постійне інформування відвідувачів закладу щодо дотримання протиепідемічного режиму, встановлених обмежень, яких необхідно дотримуватися, з метою профілактики </w:t>
      </w:r>
      <w:proofErr w:type="spellStart"/>
      <w:r w:rsidRPr="009F537D">
        <w:rPr>
          <w:rFonts w:ascii="Times New Roman" w:hAnsi="Times New Roman"/>
          <w:color w:val="000000" w:themeColor="text1"/>
          <w:sz w:val="28"/>
          <w:szCs w:val="28"/>
        </w:rPr>
        <w:t>коронавірусної</w:t>
      </w:r>
      <w:proofErr w:type="spellEnd"/>
      <w:r w:rsidRPr="009F537D">
        <w:rPr>
          <w:rFonts w:ascii="Times New Roman" w:hAnsi="Times New Roman"/>
          <w:color w:val="000000" w:themeColor="text1"/>
          <w:sz w:val="28"/>
          <w:szCs w:val="28"/>
        </w:rPr>
        <w:t xml:space="preserve"> хвороби COVID-19.</w:t>
      </w:r>
    </w:p>
    <w:p w:rsidR="009F537D" w:rsidRPr="009F537D" w:rsidRDefault="009F537D" w:rsidP="009F537D">
      <w:pPr>
        <w:pStyle w:val="a5"/>
        <w:numPr>
          <w:ilvl w:val="0"/>
          <w:numId w:val="11"/>
        </w:numPr>
        <w:tabs>
          <w:tab w:val="left" w:pos="1276"/>
        </w:tabs>
        <w:spacing w:after="0" w:line="240" w:lineRule="auto"/>
        <w:ind w:left="0" w:firstLine="709"/>
        <w:jc w:val="both"/>
        <w:rPr>
          <w:rFonts w:ascii="Times New Roman" w:hAnsi="Times New Roman"/>
          <w:color w:val="000000" w:themeColor="text1"/>
          <w:sz w:val="28"/>
          <w:szCs w:val="28"/>
        </w:rPr>
      </w:pPr>
      <w:r w:rsidRPr="009F537D">
        <w:rPr>
          <w:rFonts w:ascii="Times New Roman" w:hAnsi="Times New Roman"/>
          <w:color w:val="000000" w:themeColor="text1"/>
          <w:sz w:val="28"/>
          <w:szCs w:val="28"/>
        </w:rPr>
        <w:t xml:space="preserve">Керівникам закладів роздрібної торгівлі забезпечити контроль за дотриманням вимог щодо профілактичних заходів протидії поширенню </w:t>
      </w:r>
      <w:proofErr w:type="spellStart"/>
      <w:r w:rsidRPr="009F537D">
        <w:rPr>
          <w:rFonts w:ascii="Times New Roman" w:hAnsi="Times New Roman"/>
          <w:color w:val="000000" w:themeColor="text1"/>
          <w:sz w:val="28"/>
          <w:szCs w:val="28"/>
        </w:rPr>
        <w:t>коронавірусної</w:t>
      </w:r>
      <w:proofErr w:type="spellEnd"/>
      <w:r w:rsidRPr="009F537D">
        <w:rPr>
          <w:rFonts w:ascii="Times New Roman" w:hAnsi="Times New Roman"/>
          <w:color w:val="000000" w:themeColor="text1"/>
          <w:sz w:val="28"/>
          <w:szCs w:val="28"/>
        </w:rPr>
        <w:t xml:space="preserve"> хвороби COVID-19 та оперативне усунення порушень.</w:t>
      </w:r>
    </w:p>
    <w:p w:rsidR="009F537D" w:rsidRPr="00B734D5" w:rsidRDefault="009F537D" w:rsidP="00B734D5">
      <w:pPr>
        <w:tabs>
          <w:tab w:val="left" w:pos="1134"/>
        </w:tabs>
        <w:spacing w:after="0" w:line="240" w:lineRule="auto"/>
        <w:jc w:val="both"/>
        <w:rPr>
          <w:rFonts w:ascii="Times New Roman" w:hAnsi="Times New Roman"/>
          <w:color w:val="000000" w:themeColor="text1"/>
          <w:sz w:val="28"/>
          <w:szCs w:val="28"/>
        </w:rPr>
      </w:pPr>
    </w:p>
    <w:p w:rsidR="00FE6316" w:rsidRPr="00B734D5" w:rsidRDefault="00FE6316" w:rsidP="00B734D5">
      <w:pPr>
        <w:tabs>
          <w:tab w:val="left" w:pos="1134"/>
        </w:tabs>
        <w:spacing w:after="0" w:line="240" w:lineRule="auto"/>
        <w:ind w:firstLine="709"/>
        <w:jc w:val="both"/>
        <w:rPr>
          <w:rFonts w:ascii="Times New Roman" w:hAnsi="Times New Roman"/>
          <w:color w:val="000000" w:themeColor="text1"/>
          <w:sz w:val="24"/>
          <w:szCs w:val="24"/>
          <w:shd w:val="clear" w:color="auto" w:fill="FFFFFF"/>
        </w:rPr>
      </w:pPr>
      <w:r w:rsidRPr="00B734D5">
        <w:rPr>
          <w:rFonts w:ascii="Times New Roman" w:hAnsi="Times New Roman"/>
          <w:color w:val="000000" w:themeColor="text1"/>
          <w:sz w:val="24"/>
          <w:szCs w:val="24"/>
          <w:shd w:val="clear" w:color="auto" w:fill="FFFFFF"/>
        </w:rPr>
        <w:t>Примітка.</w:t>
      </w:r>
    </w:p>
    <w:p w:rsidR="00FE6316" w:rsidRPr="00B734D5" w:rsidRDefault="00FE6316" w:rsidP="00B734D5">
      <w:pPr>
        <w:tabs>
          <w:tab w:val="left" w:pos="1134"/>
        </w:tabs>
        <w:spacing w:after="0" w:line="240" w:lineRule="auto"/>
        <w:ind w:firstLine="709"/>
        <w:jc w:val="both"/>
        <w:rPr>
          <w:rFonts w:ascii="Times New Roman" w:hAnsi="Times New Roman"/>
          <w:color w:val="000000" w:themeColor="text1"/>
          <w:sz w:val="24"/>
          <w:szCs w:val="24"/>
          <w:shd w:val="clear" w:color="auto" w:fill="FFFFFF"/>
        </w:rPr>
      </w:pPr>
      <w:r w:rsidRPr="00B734D5">
        <w:rPr>
          <w:rFonts w:ascii="Times New Roman" w:hAnsi="Times New Roman"/>
          <w:color w:val="000000" w:themeColor="text1"/>
          <w:sz w:val="24"/>
          <w:szCs w:val="24"/>
          <w:shd w:val="clear" w:color="auto" w:fill="FFFFFF"/>
        </w:rPr>
        <w:t>Відповідно до статті 11 Закону України «Про захист населення від інфекційних хвороб»,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FE6316" w:rsidRPr="00B734D5" w:rsidRDefault="00FE6316" w:rsidP="00B734D5">
      <w:pPr>
        <w:pStyle w:val="2"/>
        <w:spacing w:after="0"/>
        <w:ind w:firstLine="709"/>
        <w:jc w:val="both"/>
        <w:rPr>
          <w:b w:val="0"/>
          <w:color w:val="000000" w:themeColor="text1"/>
          <w:sz w:val="24"/>
          <w:szCs w:val="28"/>
        </w:rPr>
      </w:pPr>
      <w:r w:rsidRPr="00B734D5">
        <w:rPr>
          <w:b w:val="0"/>
          <w:color w:val="000000" w:themeColor="text1"/>
          <w:sz w:val="24"/>
          <w:szCs w:val="28"/>
        </w:rPr>
        <w:t>У разі отримання від Державної установи «</w:t>
      </w:r>
      <w:r w:rsidR="00676974">
        <w:rPr>
          <w:b w:val="0"/>
          <w:color w:val="000000" w:themeColor="text1"/>
          <w:sz w:val="24"/>
          <w:szCs w:val="28"/>
        </w:rPr>
        <w:t>___________</w:t>
      </w:r>
      <w:r w:rsidRPr="00B734D5">
        <w:rPr>
          <w:b w:val="0"/>
          <w:color w:val="000000" w:themeColor="text1"/>
          <w:sz w:val="24"/>
          <w:szCs w:val="28"/>
        </w:rPr>
        <w:t xml:space="preserve"> міський лабораторний центр Міністерства охорони здоров’я України» екстреного повідомлення про інфекційне захворювання на COVID-19 готується наказ і направлення на здійснення обстеження суб’єкта господарювання.</w:t>
      </w:r>
      <w:r w:rsidR="00564605" w:rsidRPr="00B734D5">
        <w:rPr>
          <w:b w:val="0"/>
          <w:color w:val="000000" w:themeColor="text1"/>
          <w:sz w:val="24"/>
          <w:szCs w:val="28"/>
        </w:rPr>
        <w:t xml:space="preserve"> </w:t>
      </w:r>
      <w:r w:rsidRPr="00B734D5">
        <w:rPr>
          <w:b w:val="0"/>
          <w:color w:val="000000" w:themeColor="text1"/>
          <w:sz w:val="24"/>
          <w:szCs w:val="28"/>
        </w:rPr>
        <w:t>За результатами обстеження складається акт санітарно-епідеміологічного обстеження за формою 315/о.</w:t>
      </w:r>
      <w:r w:rsidR="00564605" w:rsidRPr="00B734D5">
        <w:rPr>
          <w:b w:val="0"/>
          <w:color w:val="000000" w:themeColor="text1"/>
          <w:sz w:val="24"/>
          <w:szCs w:val="28"/>
        </w:rPr>
        <w:t xml:space="preserve"> </w:t>
      </w:r>
      <w:r w:rsidRPr="00B734D5">
        <w:rPr>
          <w:b w:val="0"/>
          <w:color w:val="000000" w:themeColor="text1"/>
          <w:sz w:val="24"/>
          <w:szCs w:val="28"/>
        </w:rPr>
        <w:t xml:space="preserve">Одночасно, приймається розпорядження про </w:t>
      </w:r>
      <w:proofErr w:type="spellStart"/>
      <w:r w:rsidRPr="00B734D5">
        <w:rPr>
          <w:b w:val="0"/>
          <w:color w:val="000000" w:themeColor="text1"/>
          <w:sz w:val="24"/>
          <w:szCs w:val="28"/>
          <w:lang w:val="ru-RU"/>
        </w:rPr>
        <w:t>запровадження</w:t>
      </w:r>
      <w:proofErr w:type="spellEnd"/>
      <w:r w:rsidR="00564605" w:rsidRPr="00B734D5">
        <w:rPr>
          <w:b w:val="0"/>
          <w:color w:val="000000" w:themeColor="text1"/>
          <w:sz w:val="24"/>
          <w:szCs w:val="28"/>
          <w:lang w:val="ru-RU"/>
        </w:rPr>
        <w:t xml:space="preserve"> </w:t>
      </w:r>
      <w:r w:rsidRPr="00B734D5">
        <w:rPr>
          <w:b w:val="0"/>
          <w:color w:val="000000" w:themeColor="text1"/>
          <w:sz w:val="24"/>
          <w:szCs w:val="28"/>
        </w:rPr>
        <w:t>протиепідемічних заходів.</w:t>
      </w:r>
    </w:p>
    <w:p w:rsidR="00FE6316" w:rsidRPr="00B734D5" w:rsidRDefault="00FE6316" w:rsidP="00B734D5">
      <w:pPr>
        <w:pStyle w:val="2"/>
        <w:spacing w:after="0"/>
        <w:ind w:firstLine="709"/>
        <w:jc w:val="both"/>
        <w:rPr>
          <w:b w:val="0"/>
          <w:color w:val="000000" w:themeColor="text1"/>
          <w:sz w:val="24"/>
          <w:szCs w:val="28"/>
        </w:rPr>
      </w:pPr>
      <w:r w:rsidRPr="00B734D5">
        <w:rPr>
          <w:b w:val="0"/>
          <w:color w:val="000000" w:themeColor="text1"/>
          <w:sz w:val="24"/>
          <w:szCs w:val="28"/>
        </w:rPr>
        <w:t>Відповідно до частиничетвертої статті 18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заходи державного контролю можуть здійснюватися позапланово у разі виявлення невідповідності або появи обґрунтованої підозри щодо невідповідності, а також в інших встановлених законом випадках.</w:t>
      </w:r>
    </w:p>
    <w:p w:rsidR="008903B6" w:rsidRPr="00B734D5" w:rsidRDefault="008903B6" w:rsidP="00B734D5">
      <w:pPr>
        <w:tabs>
          <w:tab w:val="left" w:pos="1134"/>
        </w:tabs>
        <w:spacing w:after="0" w:line="240" w:lineRule="auto"/>
        <w:ind w:firstLine="709"/>
        <w:jc w:val="both"/>
        <w:rPr>
          <w:rFonts w:ascii="Times New Roman" w:eastAsia="Times New Roman" w:hAnsi="Times New Roman"/>
          <w:color w:val="000000" w:themeColor="text1"/>
          <w:sz w:val="24"/>
          <w:szCs w:val="28"/>
          <w:lang w:eastAsia="uk-UA"/>
        </w:rPr>
      </w:pPr>
      <w:r w:rsidRPr="00B734D5">
        <w:rPr>
          <w:rFonts w:ascii="Times New Roman" w:eastAsia="Times New Roman" w:hAnsi="Times New Roman"/>
          <w:color w:val="000000" w:themeColor="text1"/>
          <w:sz w:val="24"/>
          <w:szCs w:val="28"/>
          <w:lang w:eastAsia="uk-UA"/>
        </w:rPr>
        <w:t xml:space="preserve">Якщо при здійсненні контролю у складі спільних робочих груп, встановлено загрозудля життя та/або здоров’я людини або вбачаються такі ознаки, готується наказ та направлення на здійснення позапланового інспектування, за результатами якого вживаються заходи реагування, відповідно до </w:t>
      </w:r>
      <w:r w:rsidRPr="00B734D5">
        <w:rPr>
          <w:rFonts w:ascii="Times New Roman" w:hAnsi="Times New Roman"/>
          <w:color w:val="000000" w:themeColor="text1"/>
          <w:sz w:val="24"/>
          <w:szCs w:val="28"/>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r w:rsidRPr="00B734D5">
        <w:rPr>
          <w:rFonts w:ascii="Times New Roman" w:eastAsia="Times New Roman" w:hAnsi="Times New Roman"/>
          <w:color w:val="000000" w:themeColor="text1"/>
          <w:sz w:val="24"/>
          <w:szCs w:val="28"/>
          <w:lang w:eastAsia="uk-UA"/>
        </w:rPr>
        <w:t xml:space="preserve"> (складається протокол, розглядається справа про порушення законодавства про харчові продукти, приймається рішення про тимчасове припинення обігу харчових продуктів.</w:t>
      </w:r>
    </w:p>
    <w:p w:rsidR="00FE6316" w:rsidRPr="00B734D5" w:rsidRDefault="00FE6316" w:rsidP="00B734D5">
      <w:pPr>
        <w:tabs>
          <w:tab w:val="left" w:pos="1134"/>
        </w:tabs>
        <w:spacing w:after="0" w:line="240" w:lineRule="auto"/>
        <w:ind w:firstLine="709"/>
        <w:jc w:val="both"/>
        <w:rPr>
          <w:rFonts w:ascii="Times New Roman" w:hAnsi="Times New Roman"/>
          <w:color w:val="000000" w:themeColor="text1"/>
          <w:sz w:val="24"/>
          <w:szCs w:val="24"/>
          <w:shd w:val="clear" w:color="auto" w:fill="FFFFFF"/>
        </w:rPr>
      </w:pPr>
      <w:r w:rsidRPr="00B734D5">
        <w:rPr>
          <w:rFonts w:ascii="Times New Roman" w:hAnsi="Times New Roman"/>
          <w:color w:val="000000" w:themeColor="text1"/>
          <w:sz w:val="24"/>
          <w:szCs w:val="24"/>
          <w:shd w:val="clear" w:color="auto" w:fill="FFFFFF"/>
        </w:rPr>
        <w:t>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FE6316" w:rsidRPr="00B734D5" w:rsidRDefault="00FE6316" w:rsidP="00B734D5">
      <w:pPr>
        <w:tabs>
          <w:tab w:val="left" w:pos="1134"/>
        </w:tabs>
        <w:spacing w:after="0" w:line="240" w:lineRule="auto"/>
        <w:ind w:firstLine="709"/>
        <w:jc w:val="both"/>
        <w:rPr>
          <w:rFonts w:ascii="Times New Roman" w:hAnsi="Times New Roman"/>
          <w:color w:val="000000" w:themeColor="text1"/>
          <w:sz w:val="24"/>
          <w:szCs w:val="24"/>
          <w:shd w:val="clear" w:color="auto" w:fill="FFFFFF"/>
        </w:rPr>
      </w:pPr>
      <w:r w:rsidRPr="00B734D5">
        <w:rPr>
          <w:rFonts w:ascii="Times New Roman" w:hAnsi="Times New Roman"/>
          <w:color w:val="000000" w:themeColor="text1"/>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FE6316" w:rsidRPr="00B734D5" w:rsidRDefault="00FE6316" w:rsidP="00B734D5">
      <w:pPr>
        <w:tabs>
          <w:tab w:val="left" w:pos="1134"/>
        </w:tabs>
        <w:spacing w:after="0" w:line="240" w:lineRule="auto"/>
        <w:jc w:val="both"/>
        <w:rPr>
          <w:rFonts w:ascii="Times New Roman" w:hAnsi="Times New Roman"/>
          <w:color w:val="000000" w:themeColor="text1"/>
          <w:sz w:val="28"/>
          <w:szCs w:val="28"/>
        </w:rPr>
      </w:pPr>
    </w:p>
    <w:p w:rsidR="00FE6316" w:rsidRPr="00B734D5" w:rsidRDefault="00FE6316" w:rsidP="00B734D5">
      <w:pPr>
        <w:tabs>
          <w:tab w:val="left" w:pos="1134"/>
        </w:tabs>
        <w:spacing w:after="0" w:line="240" w:lineRule="auto"/>
        <w:jc w:val="both"/>
        <w:rPr>
          <w:rFonts w:ascii="Times New Roman" w:hAnsi="Times New Roman"/>
          <w:color w:val="000000" w:themeColor="text1"/>
          <w:sz w:val="28"/>
          <w:szCs w:val="28"/>
        </w:rPr>
      </w:pPr>
    </w:p>
    <w:p w:rsidR="00FE6316" w:rsidRPr="00B734D5" w:rsidRDefault="00FE6316" w:rsidP="00B734D5">
      <w:pPr>
        <w:tabs>
          <w:tab w:val="left" w:pos="1134"/>
        </w:tabs>
        <w:spacing w:after="0" w:line="240" w:lineRule="auto"/>
        <w:jc w:val="both"/>
        <w:rPr>
          <w:rFonts w:ascii="Times New Roman" w:hAnsi="Times New Roman"/>
          <w:color w:val="000000" w:themeColor="text1"/>
          <w:sz w:val="28"/>
          <w:szCs w:val="28"/>
        </w:rPr>
      </w:pPr>
      <w:r w:rsidRPr="00B734D5">
        <w:rPr>
          <w:rFonts w:ascii="Times New Roman" w:hAnsi="Times New Roman"/>
          <w:color w:val="000000" w:themeColor="text1"/>
          <w:sz w:val="28"/>
          <w:szCs w:val="28"/>
        </w:rPr>
        <w:t xml:space="preserve">Начальник Штабу з ліквідації </w:t>
      </w:r>
    </w:p>
    <w:p w:rsidR="00FE6316" w:rsidRPr="00B734D5" w:rsidRDefault="00FE6316" w:rsidP="00B734D5">
      <w:pPr>
        <w:tabs>
          <w:tab w:val="left" w:pos="1134"/>
          <w:tab w:val="left" w:pos="6521"/>
        </w:tabs>
        <w:spacing w:after="0" w:line="240" w:lineRule="auto"/>
        <w:jc w:val="both"/>
        <w:rPr>
          <w:rFonts w:ascii="Times New Roman" w:hAnsi="Times New Roman"/>
          <w:color w:val="000000" w:themeColor="text1"/>
          <w:sz w:val="28"/>
          <w:szCs w:val="28"/>
        </w:rPr>
      </w:pPr>
      <w:r w:rsidRPr="00B734D5">
        <w:rPr>
          <w:rFonts w:ascii="Times New Roman" w:hAnsi="Times New Roman"/>
          <w:color w:val="000000" w:themeColor="text1"/>
          <w:sz w:val="28"/>
          <w:szCs w:val="28"/>
        </w:rPr>
        <w:t>надзвичайної ситуації</w:t>
      </w:r>
      <w:r w:rsidR="00676974">
        <w:rPr>
          <w:rFonts w:ascii="Times New Roman" w:hAnsi="Times New Roman"/>
          <w:color w:val="000000" w:themeColor="text1"/>
          <w:sz w:val="28"/>
          <w:szCs w:val="28"/>
        </w:rPr>
        <w:tab/>
      </w:r>
      <w:bookmarkStart w:id="0" w:name="_GoBack"/>
      <w:bookmarkEnd w:id="0"/>
      <w:r w:rsidRPr="00B734D5">
        <w:rPr>
          <w:rFonts w:ascii="Times New Roman" w:hAnsi="Times New Roman"/>
          <w:color w:val="000000" w:themeColor="text1"/>
          <w:sz w:val="28"/>
          <w:szCs w:val="28"/>
        </w:rPr>
        <w:tab/>
      </w:r>
      <w:r w:rsidR="00676974">
        <w:rPr>
          <w:rFonts w:ascii="Times New Roman" w:hAnsi="Times New Roman"/>
          <w:color w:val="000000" w:themeColor="text1"/>
          <w:sz w:val="28"/>
          <w:szCs w:val="28"/>
        </w:rPr>
        <w:t>__________________</w:t>
      </w:r>
    </w:p>
    <w:sectPr w:rsidR="00FE6316" w:rsidRPr="00B734D5" w:rsidSect="007F459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108CB"/>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15:restartNumberingAfterBreak="0">
    <w:nsid w:val="20E94E52"/>
    <w:multiLevelType w:val="hybridMultilevel"/>
    <w:tmpl w:val="4896EFFE"/>
    <w:lvl w:ilvl="0" w:tplc="BC3A71D4">
      <w:numFmt w:val="bullet"/>
      <w:lvlText w:val="-"/>
      <w:lvlJc w:val="left"/>
      <w:pPr>
        <w:ind w:left="1069" w:hanging="360"/>
      </w:pPr>
      <w:rPr>
        <w:rFonts w:ascii="Calibri" w:eastAsia="Times New Roman" w:hAnsi="Calibri"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25EF7C37"/>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15:restartNumberingAfterBreak="0">
    <w:nsid w:val="32966CC6"/>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4" w15:restartNumberingAfterBreak="0">
    <w:nsid w:val="376A0EA8"/>
    <w:multiLevelType w:val="hybridMultilevel"/>
    <w:tmpl w:val="3AF410BE"/>
    <w:lvl w:ilvl="0" w:tplc="0422000F">
      <w:start w:val="1"/>
      <w:numFmt w:val="decimal"/>
      <w:lvlText w:val="%1."/>
      <w:lvlJc w:val="left"/>
      <w:pPr>
        <w:ind w:left="135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B8246AB"/>
    <w:multiLevelType w:val="multilevel"/>
    <w:tmpl w:val="B8C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83E74"/>
    <w:multiLevelType w:val="hybridMultilevel"/>
    <w:tmpl w:val="C0C03446"/>
    <w:lvl w:ilvl="0" w:tplc="0422000F">
      <w:start w:val="1"/>
      <w:numFmt w:val="decimal"/>
      <w:lvlText w:val="%1."/>
      <w:lvlJc w:val="left"/>
      <w:pPr>
        <w:ind w:left="1429" w:hanging="360"/>
      </w:pPr>
      <w:rPr>
        <w:rFonts w:cs="Times New Roman"/>
      </w:rPr>
    </w:lvl>
    <w:lvl w:ilvl="1" w:tplc="B888CFAE">
      <w:numFmt w:val="bullet"/>
      <w:lvlText w:val="-"/>
      <w:lvlJc w:val="left"/>
      <w:pPr>
        <w:ind w:left="2149" w:hanging="360"/>
      </w:pPr>
      <w:rPr>
        <w:rFonts w:ascii="Times New Roman" w:eastAsia="Times New Roman" w:hAnsi="Times New Roman" w:hint="default"/>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7" w15:restartNumberingAfterBreak="0">
    <w:nsid w:val="5FB14E0D"/>
    <w:multiLevelType w:val="hybridMultilevel"/>
    <w:tmpl w:val="FD9044F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8" w15:restartNumberingAfterBreak="0">
    <w:nsid w:val="772C2342"/>
    <w:multiLevelType w:val="hybridMultilevel"/>
    <w:tmpl w:val="F926D10A"/>
    <w:lvl w:ilvl="0" w:tplc="DD465D0C">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7B3D32DC"/>
    <w:multiLevelType w:val="hybridMultilevel"/>
    <w:tmpl w:val="C1324A06"/>
    <w:lvl w:ilvl="0" w:tplc="7CF8A670">
      <w:start w:val="3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3"/>
  </w:num>
  <w:num w:numId="3">
    <w:abstractNumId w:val="5"/>
  </w:num>
  <w:num w:numId="4">
    <w:abstractNumId w:val="0"/>
  </w:num>
  <w:num w:numId="5">
    <w:abstractNumId w:val="2"/>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99"/>
    <w:rsid w:val="001D2DFE"/>
    <w:rsid w:val="003515EF"/>
    <w:rsid w:val="00357AB0"/>
    <w:rsid w:val="0046338D"/>
    <w:rsid w:val="00473EE8"/>
    <w:rsid w:val="00477EBB"/>
    <w:rsid w:val="00510681"/>
    <w:rsid w:val="00564605"/>
    <w:rsid w:val="0061107E"/>
    <w:rsid w:val="006609FB"/>
    <w:rsid w:val="00676974"/>
    <w:rsid w:val="007F1FED"/>
    <w:rsid w:val="007F4599"/>
    <w:rsid w:val="008903B6"/>
    <w:rsid w:val="008B2505"/>
    <w:rsid w:val="00946D00"/>
    <w:rsid w:val="009558E0"/>
    <w:rsid w:val="00971DAC"/>
    <w:rsid w:val="009F537D"/>
    <w:rsid w:val="00A56EEF"/>
    <w:rsid w:val="00AB3C60"/>
    <w:rsid w:val="00B052E2"/>
    <w:rsid w:val="00B662AE"/>
    <w:rsid w:val="00B734D5"/>
    <w:rsid w:val="00B94E3D"/>
    <w:rsid w:val="00BA4979"/>
    <w:rsid w:val="00C06DC2"/>
    <w:rsid w:val="00CA28F1"/>
    <w:rsid w:val="00DE6DF1"/>
    <w:rsid w:val="00EA173B"/>
    <w:rsid w:val="00EB5752"/>
    <w:rsid w:val="00FE6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3F54F"/>
  <w15:docId w15:val="{D3A495FC-637A-402D-B1BA-CD567A85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681"/>
    <w:pPr>
      <w:spacing w:after="200" w:line="276" w:lineRule="auto"/>
    </w:pPr>
    <w:rPr>
      <w:lang w:eastAsia="en-US"/>
    </w:rPr>
  </w:style>
  <w:style w:type="paragraph" w:styleId="2">
    <w:name w:val="heading 2"/>
    <w:basedOn w:val="a"/>
    <w:next w:val="a"/>
    <w:link w:val="20"/>
    <w:uiPriority w:val="99"/>
    <w:qFormat/>
    <w:rsid w:val="00473EE8"/>
    <w:pPr>
      <w:spacing w:line="240" w:lineRule="auto"/>
      <w:outlineLvl w:val="1"/>
    </w:pPr>
    <w:rPr>
      <w:rFonts w:ascii="Times New Roman" w:eastAsia="Times New Roman" w:hAnsi="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73EE8"/>
    <w:rPr>
      <w:rFonts w:ascii="Times New Roman" w:hAnsi="Times New Roman" w:cs="Times New Roman"/>
      <w:b/>
      <w:sz w:val="36"/>
      <w:szCs w:val="36"/>
      <w:lang w:eastAsia="uk-UA"/>
    </w:rPr>
  </w:style>
  <w:style w:type="character" w:styleId="a3">
    <w:name w:val="Strong"/>
    <w:basedOn w:val="a0"/>
    <w:uiPriority w:val="99"/>
    <w:qFormat/>
    <w:rsid w:val="007F1FED"/>
    <w:rPr>
      <w:rFonts w:cs="Times New Roman"/>
      <w:b/>
      <w:bCs/>
    </w:rPr>
  </w:style>
  <w:style w:type="paragraph" w:styleId="a4">
    <w:name w:val="No Spacing"/>
    <w:uiPriority w:val="99"/>
    <w:qFormat/>
    <w:rsid w:val="007F1FED"/>
    <w:rPr>
      <w:lang w:eastAsia="en-US"/>
    </w:rPr>
  </w:style>
  <w:style w:type="paragraph" w:styleId="a5">
    <w:name w:val="List Paragraph"/>
    <w:basedOn w:val="a"/>
    <w:uiPriority w:val="99"/>
    <w:qFormat/>
    <w:rsid w:val="007F1FED"/>
    <w:pPr>
      <w:spacing w:after="160" w:line="256" w:lineRule="auto"/>
      <w:ind w:left="720"/>
      <w:contextualSpacing/>
    </w:pPr>
  </w:style>
  <w:style w:type="paragraph" w:styleId="a6">
    <w:name w:val="Normal (Web)"/>
    <w:basedOn w:val="a"/>
    <w:uiPriority w:val="99"/>
    <w:rsid w:val="007F459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6qdm">
    <w:name w:val="_6qdm"/>
    <w:basedOn w:val="a0"/>
    <w:uiPriority w:val="99"/>
    <w:rsid w:val="007F4599"/>
    <w:rPr>
      <w:rFonts w:cs="Times New Roman"/>
    </w:rPr>
  </w:style>
  <w:style w:type="character" w:styleId="a7">
    <w:name w:val="Emphasis"/>
    <w:basedOn w:val="a0"/>
    <w:uiPriority w:val="99"/>
    <w:qFormat/>
    <w:rsid w:val="00477EBB"/>
    <w:rPr>
      <w:rFonts w:cs="Times New Roman"/>
      <w:i/>
      <w:iCs/>
    </w:rPr>
  </w:style>
  <w:style w:type="paragraph" w:styleId="a8">
    <w:name w:val="Balloon Text"/>
    <w:basedOn w:val="a"/>
    <w:link w:val="a9"/>
    <w:uiPriority w:val="99"/>
    <w:semiHidden/>
    <w:unhideWhenUsed/>
    <w:rsid w:val="00357A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7A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2537">
      <w:marLeft w:val="0"/>
      <w:marRight w:val="0"/>
      <w:marTop w:val="0"/>
      <w:marBottom w:val="0"/>
      <w:divBdr>
        <w:top w:val="none" w:sz="0" w:space="0" w:color="auto"/>
        <w:left w:val="none" w:sz="0" w:space="0" w:color="auto"/>
        <w:bottom w:val="none" w:sz="0" w:space="0" w:color="auto"/>
        <w:right w:val="none" w:sz="0" w:space="0" w:color="auto"/>
      </w:divBdr>
    </w:div>
    <w:div w:id="184632538">
      <w:marLeft w:val="0"/>
      <w:marRight w:val="0"/>
      <w:marTop w:val="0"/>
      <w:marBottom w:val="0"/>
      <w:divBdr>
        <w:top w:val="none" w:sz="0" w:space="0" w:color="auto"/>
        <w:left w:val="none" w:sz="0" w:space="0" w:color="auto"/>
        <w:bottom w:val="none" w:sz="0" w:space="0" w:color="auto"/>
        <w:right w:val="none" w:sz="0" w:space="0" w:color="auto"/>
      </w:divBdr>
    </w:div>
    <w:div w:id="184632539">
      <w:marLeft w:val="0"/>
      <w:marRight w:val="0"/>
      <w:marTop w:val="0"/>
      <w:marBottom w:val="0"/>
      <w:divBdr>
        <w:top w:val="none" w:sz="0" w:space="0" w:color="auto"/>
        <w:left w:val="none" w:sz="0" w:space="0" w:color="auto"/>
        <w:bottom w:val="none" w:sz="0" w:space="0" w:color="auto"/>
        <w:right w:val="none" w:sz="0" w:space="0" w:color="auto"/>
      </w:divBdr>
    </w:div>
    <w:div w:id="184632540">
      <w:marLeft w:val="0"/>
      <w:marRight w:val="0"/>
      <w:marTop w:val="0"/>
      <w:marBottom w:val="0"/>
      <w:divBdr>
        <w:top w:val="none" w:sz="0" w:space="0" w:color="auto"/>
        <w:left w:val="none" w:sz="0" w:space="0" w:color="auto"/>
        <w:bottom w:val="none" w:sz="0" w:space="0" w:color="auto"/>
        <w:right w:val="none" w:sz="0" w:space="0" w:color="auto"/>
      </w:divBdr>
    </w:div>
    <w:div w:id="184632541">
      <w:marLeft w:val="0"/>
      <w:marRight w:val="0"/>
      <w:marTop w:val="0"/>
      <w:marBottom w:val="0"/>
      <w:divBdr>
        <w:top w:val="none" w:sz="0" w:space="0" w:color="auto"/>
        <w:left w:val="none" w:sz="0" w:space="0" w:color="auto"/>
        <w:bottom w:val="none" w:sz="0" w:space="0" w:color="auto"/>
        <w:right w:val="none" w:sz="0" w:space="0" w:color="auto"/>
      </w:divBdr>
    </w:div>
    <w:div w:id="184632542">
      <w:marLeft w:val="0"/>
      <w:marRight w:val="0"/>
      <w:marTop w:val="0"/>
      <w:marBottom w:val="0"/>
      <w:divBdr>
        <w:top w:val="none" w:sz="0" w:space="0" w:color="auto"/>
        <w:left w:val="none" w:sz="0" w:space="0" w:color="auto"/>
        <w:bottom w:val="none" w:sz="0" w:space="0" w:color="auto"/>
        <w:right w:val="none" w:sz="0" w:space="0" w:color="auto"/>
      </w:divBdr>
    </w:div>
    <w:div w:id="184632543">
      <w:marLeft w:val="0"/>
      <w:marRight w:val="0"/>
      <w:marTop w:val="0"/>
      <w:marBottom w:val="0"/>
      <w:divBdr>
        <w:top w:val="none" w:sz="0" w:space="0" w:color="auto"/>
        <w:left w:val="none" w:sz="0" w:space="0" w:color="auto"/>
        <w:bottom w:val="none" w:sz="0" w:space="0" w:color="auto"/>
        <w:right w:val="none" w:sz="0" w:space="0" w:color="auto"/>
      </w:divBdr>
    </w:div>
    <w:div w:id="184632544">
      <w:marLeft w:val="0"/>
      <w:marRight w:val="0"/>
      <w:marTop w:val="0"/>
      <w:marBottom w:val="0"/>
      <w:divBdr>
        <w:top w:val="none" w:sz="0" w:space="0" w:color="auto"/>
        <w:left w:val="none" w:sz="0" w:space="0" w:color="auto"/>
        <w:bottom w:val="none" w:sz="0" w:space="0" w:color="auto"/>
        <w:right w:val="none" w:sz="0" w:space="0" w:color="auto"/>
      </w:divBdr>
    </w:div>
    <w:div w:id="184632545">
      <w:marLeft w:val="0"/>
      <w:marRight w:val="0"/>
      <w:marTop w:val="0"/>
      <w:marBottom w:val="0"/>
      <w:divBdr>
        <w:top w:val="none" w:sz="0" w:space="0" w:color="auto"/>
        <w:left w:val="none" w:sz="0" w:space="0" w:color="auto"/>
        <w:bottom w:val="none" w:sz="0" w:space="0" w:color="auto"/>
        <w:right w:val="none" w:sz="0" w:space="0" w:color="auto"/>
      </w:divBdr>
    </w:div>
    <w:div w:id="184632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1853</Words>
  <Characters>10564</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В. Бондаренко</dc:creator>
  <cp:lastModifiedBy>Пользователь Windows</cp:lastModifiedBy>
  <cp:revision>3</cp:revision>
  <cp:lastPrinted>2020-05-12T12:08:00Z</cp:lastPrinted>
  <dcterms:created xsi:type="dcterms:W3CDTF">2020-05-13T10:21:00Z</dcterms:created>
  <dcterms:modified xsi:type="dcterms:W3CDTF">2020-05-13T10:25:00Z</dcterms:modified>
</cp:coreProperties>
</file>